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94749" w14:textId="11806AC7" w:rsidR="0063525C" w:rsidRPr="00AC433A" w:rsidRDefault="0063525C">
      <w:pPr>
        <w:pStyle w:val="BodyText"/>
        <w:rPr>
          <w:rFonts w:ascii="Avenir Next LT Pro" w:hAnsi="Avenir Next LT Pro"/>
          <w:sz w:val="72"/>
        </w:rPr>
      </w:pPr>
    </w:p>
    <w:p w14:paraId="5720B102" w14:textId="77777777" w:rsidR="0063525C" w:rsidRPr="00AC433A" w:rsidRDefault="0063525C">
      <w:pPr>
        <w:pStyle w:val="BodyText"/>
        <w:rPr>
          <w:rFonts w:ascii="Avenir Next LT Pro" w:hAnsi="Avenir Next LT Pro"/>
          <w:sz w:val="72"/>
        </w:rPr>
      </w:pPr>
    </w:p>
    <w:p w14:paraId="1C336C60" w14:textId="77777777" w:rsidR="0063525C" w:rsidRPr="00AC433A" w:rsidRDefault="0063525C">
      <w:pPr>
        <w:pStyle w:val="BodyText"/>
        <w:rPr>
          <w:rFonts w:ascii="Avenir Next LT Pro" w:hAnsi="Avenir Next LT Pro"/>
          <w:sz w:val="72"/>
        </w:rPr>
      </w:pPr>
    </w:p>
    <w:p w14:paraId="7BD15FC2" w14:textId="77777777" w:rsidR="0063525C" w:rsidRPr="00AC433A" w:rsidRDefault="0063525C">
      <w:pPr>
        <w:pStyle w:val="BodyText"/>
        <w:spacing w:before="369"/>
        <w:rPr>
          <w:rFonts w:ascii="Avenir Next LT Pro" w:hAnsi="Avenir Next LT Pro"/>
          <w:sz w:val="72"/>
        </w:rPr>
      </w:pPr>
    </w:p>
    <w:p w14:paraId="2A53A138" w14:textId="4668FF81" w:rsidR="0063525C" w:rsidRPr="00AC433A" w:rsidRDefault="005556D0" w:rsidP="003E5C12">
      <w:pPr>
        <w:pStyle w:val="Title"/>
        <w:rPr>
          <w:rFonts w:ascii="Avenir Next LT Pro" w:hAnsi="Avenir Next LT Pro"/>
          <w:sz w:val="52"/>
          <w:szCs w:val="52"/>
        </w:rPr>
      </w:pPr>
      <w:r>
        <w:rPr>
          <w:rFonts w:ascii="Avenir Next LT Pro" w:hAnsi="Avenir Next LT Pro"/>
          <w:color w:val="BC1620"/>
          <w:w w:val="115"/>
          <w:sz w:val="52"/>
          <w:szCs w:val="52"/>
        </w:rPr>
        <w:t>Staff and Student Personal Relationships Policy</w:t>
      </w:r>
    </w:p>
    <w:p w14:paraId="655CB20A" w14:textId="77777777" w:rsidR="0063525C" w:rsidRPr="00AC433A" w:rsidRDefault="0063525C" w:rsidP="00AC433A">
      <w:pPr>
        <w:pStyle w:val="BodyText"/>
        <w:jc w:val="center"/>
        <w:rPr>
          <w:rFonts w:ascii="Avenir Next LT Pro" w:hAnsi="Avenir Next LT Pro"/>
          <w:b/>
          <w:sz w:val="72"/>
        </w:rPr>
      </w:pPr>
    </w:p>
    <w:p w14:paraId="30271B86" w14:textId="77777777" w:rsidR="0063525C" w:rsidRPr="00AC433A" w:rsidRDefault="0063525C">
      <w:pPr>
        <w:pStyle w:val="BodyText"/>
        <w:spacing w:before="519"/>
        <w:rPr>
          <w:rFonts w:ascii="Avenir Next LT Pro" w:hAnsi="Avenir Next LT Pro"/>
          <w:b/>
          <w:sz w:val="72"/>
        </w:rPr>
      </w:pPr>
    </w:p>
    <w:p w14:paraId="6757C11D" w14:textId="6810158B" w:rsidR="0063525C" w:rsidRPr="00AC433A" w:rsidRDefault="00F36CE6">
      <w:pPr>
        <w:ind w:left="340"/>
        <w:rPr>
          <w:rFonts w:ascii="Avenir Next LT Pro" w:hAnsi="Avenir Next LT Pro"/>
          <w:b/>
          <w:bCs/>
          <w:sz w:val="40"/>
        </w:rPr>
      </w:pPr>
      <w:r w:rsidRPr="00AC433A">
        <w:rPr>
          <w:rFonts w:ascii="Avenir Next LT Pro" w:hAnsi="Avenir Next LT Pro"/>
          <w:b/>
          <w:bCs/>
          <w:color w:val="34516C"/>
          <w:w w:val="110"/>
          <w:sz w:val="40"/>
        </w:rPr>
        <w:t>Effective</w:t>
      </w:r>
      <w:r w:rsidRPr="00AC433A">
        <w:rPr>
          <w:rFonts w:ascii="Avenir Next LT Pro" w:hAnsi="Avenir Next LT Pro"/>
          <w:b/>
          <w:bCs/>
          <w:color w:val="34516C"/>
          <w:spacing w:val="-14"/>
          <w:w w:val="110"/>
          <w:sz w:val="40"/>
        </w:rPr>
        <w:t xml:space="preserve"> </w:t>
      </w:r>
      <w:r w:rsidRPr="00AC433A">
        <w:rPr>
          <w:rFonts w:ascii="Avenir Next LT Pro" w:hAnsi="Avenir Next LT Pro"/>
          <w:b/>
          <w:bCs/>
          <w:color w:val="34516C"/>
          <w:w w:val="110"/>
          <w:sz w:val="40"/>
        </w:rPr>
        <w:t>from</w:t>
      </w:r>
      <w:r w:rsidRPr="00AC433A">
        <w:rPr>
          <w:rFonts w:ascii="Avenir Next LT Pro" w:hAnsi="Avenir Next LT Pro"/>
          <w:b/>
          <w:bCs/>
          <w:color w:val="34516C"/>
          <w:spacing w:val="-9"/>
          <w:w w:val="110"/>
          <w:sz w:val="40"/>
        </w:rPr>
        <w:t xml:space="preserve"> </w:t>
      </w:r>
      <w:r w:rsidRPr="00AC433A">
        <w:rPr>
          <w:rFonts w:ascii="Avenir Next LT Pro" w:hAnsi="Avenir Next LT Pro"/>
          <w:b/>
          <w:bCs/>
          <w:color w:val="34516C"/>
          <w:w w:val="110"/>
          <w:sz w:val="40"/>
        </w:rPr>
        <w:t>September</w:t>
      </w:r>
      <w:r w:rsidRPr="00AC433A">
        <w:rPr>
          <w:rFonts w:ascii="Avenir Next LT Pro" w:hAnsi="Avenir Next LT Pro"/>
          <w:b/>
          <w:bCs/>
          <w:color w:val="34516C"/>
          <w:spacing w:val="-12"/>
          <w:w w:val="110"/>
          <w:sz w:val="40"/>
        </w:rPr>
        <w:t xml:space="preserve"> </w:t>
      </w:r>
      <w:r w:rsidRPr="00AC433A">
        <w:rPr>
          <w:rFonts w:ascii="Avenir Next LT Pro" w:hAnsi="Avenir Next LT Pro"/>
          <w:b/>
          <w:bCs/>
          <w:color w:val="34516C"/>
          <w:w w:val="110"/>
          <w:sz w:val="40"/>
        </w:rPr>
        <w:t>202</w:t>
      </w:r>
      <w:r w:rsidR="00AC433A" w:rsidRPr="00AC433A">
        <w:rPr>
          <w:rFonts w:ascii="Avenir Next LT Pro" w:hAnsi="Avenir Next LT Pro"/>
          <w:b/>
          <w:bCs/>
          <w:color w:val="34516C"/>
          <w:w w:val="110"/>
          <w:sz w:val="40"/>
        </w:rPr>
        <w:t>5</w:t>
      </w:r>
      <w:r w:rsidRPr="00AC433A">
        <w:rPr>
          <w:rFonts w:ascii="Avenir Next LT Pro" w:hAnsi="Avenir Next LT Pro"/>
          <w:b/>
          <w:bCs/>
          <w:color w:val="34516C"/>
          <w:spacing w:val="-12"/>
          <w:w w:val="110"/>
          <w:sz w:val="40"/>
        </w:rPr>
        <w:t xml:space="preserve"> </w:t>
      </w:r>
      <w:r w:rsidRPr="00AC433A">
        <w:rPr>
          <w:rFonts w:ascii="Avenir Next LT Pro" w:hAnsi="Avenir Next LT Pro"/>
          <w:b/>
          <w:bCs/>
          <w:color w:val="34516C"/>
          <w:w w:val="110"/>
          <w:sz w:val="40"/>
        </w:rPr>
        <w:t>to</w:t>
      </w:r>
      <w:r w:rsidRPr="00AC433A">
        <w:rPr>
          <w:rFonts w:ascii="Avenir Next LT Pro" w:hAnsi="Avenir Next LT Pro"/>
          <w:b/>
          <w:bCs/>
          <w:color w:val="34516C"/>
          <w:spacing w:val="-14"/>
          <w:w w:val="110"/>
          <w:sz w:val="40"/>
        </w:rPr>
        <w:t xml:space="preserve"> </w:t>
      </w:r>
      <w:r w:rsidRPr="00AC433A">
        <w:rPr>
          <w:rFonts w:ascii="Avenir Next LT Pro" w:hAnsi="Avenir Next LT Pro"/>
          <w:b/>
          <w:bCs/>
          <w:color w:val="34516C"/>
          <w:spacing w:val="-2"/>
          <w:w w:val="110"/>
          <w:sz w:val="40"/>
        </w:rPr>
        <w:t>Present</w:t>
      </w:r>
    </w:p>
    <w:p w14:paraId="2C9862C8" w14:textId="77777777" w:rsidR="0063525C" w:rsidRPr="00AC433A" w:rsidRDefault="0063525C">
      <w:pPr>
        <w:pStyle w:val="BodyText"/>
        <w:rPr>
          <w:rFonts w:ascii="Avenir Next LT Pro" w:hAnsi="Avenir Next LT Pro"/>
          <w:sz w:val="40"/>
        </w:rPr>
      </w:pPr>
    </w:p>
    <w:p w14:paraId="6D12660D" w14:textId="77777777" w:rsidR="0063525C" w:rsidRPr="00AC433A" w:rsidRDefault="0063525C">
      <w:pPr>
        <w:pStyle w:val="BodyText"/>
        <w:rPr>
          <w:rFonts w:ascii="Avenir Next LT Pro" w:hAnsi="Avenir Next LT Pro"/>
          <w:sz w:val="40"/>
        </w:rPr>
      </w:pPr>
    </w:p>
    <w:p w14:paraId="75E1E0ED" w14:textId="77777777" w:rsidR="0063525C" w:rsidRPr="00AC433A" w:rsidRDefault="0063525C">
      <w:pPr>
        <w:pStyle w:val="BodyText"/>
        <w:rPr>
          <w:rFonts w:ascii="Avenir Next LT Pro" w:hAnsi="Avenir Next LT Pro"/>
          <w:sz w:val="40"/>
        </w:rPr>
      </w:pPr>
    </w:p>
    <w:p w14:paraId="757EECFD" w14:textId="77777777" w:rsidR="0063525C" w:rsidRPr="00AC433A" w:rsidRDefault="0063525C">
      <w:pPr>
        <w:pStyle w:val="BodyText"/>
        <w:rPr>
          <w:rFonts w:ascii="Avenir Next LT Pro" w:hAnsi="Avenir Next LT Pro"/>
          <w:sz w:val="40"/>
        </w:rPr>
      </w:pPr>
    </w:p>
    <w:p w14:paraId="2156A0B8" w14:textId="77777777" w:rsidR="0063525C" w:rsidRPr="00AC433A" w:rsidRDefault="0063525C">
      <w:pPr>
        <w:pStyle w:val="BodyText"/>
        <w:rPr>
          <w:rFonts w:ascii="Avenir Next LT Pro" w:hAnsi="Avenir Next LT Pro"/>
          <w:sz w:val="40"/>
        </w:rPr>
      </w:pPr>
    </w:p>
    <w:p w14:paraId="13608199" w14:textId="77777777" w:rsidR="0063525C" w:rsidRPr="00AC433A" w:rsidRDefault="0063525C">
      <w:pPr>
        <w:pStyle w:val="BodyText"/>
        <w:spacing w:before="254"/>
        <w:rPr>
          <w:rFonts w:ascii="Avenir Next LT Pro" w:hAnsi="Avenir Next LT Pro"/>
          <w:sz w:val="40"/>
        </w:rPr>
      </w:pPr>
    </w:p>
    <w:p w14:paraId="755BFD75" w14:textId="77777777" w:rsidR="0063525C" w:rsidRPr="00AC433A" w:rsidRDefault="0063525C">
      <w:pPr>
        <w:spacing w:line="235" w:lineRule="auto"/>
        <w:rPr>
          <w:rFonts w:ascii="Avenir Next LT Pro" w:hAnsi="Avenir Next LT Pro"/>
          <w:sz w:val="36"/>
        </w:rPr>
        <w:sectPr w:rsidR="0063525C" w:rsidRPr="00AC433A">
          <w:headerReference w:type="default" r:id="rId7"/>
          <w:footerReference w:type="default" r:id="rId8"/>
          <w:type w:val="continuous"/>
          <w:pgSz w:w="11920" w:h="16850"/>
          <w:pgMar w:top="1660" w:right="980" w:bottom="280" w:left="740" w:header="720" w:footer="720" w:gutter="0"/>
          <w:cols w:space="720"/>
        </w:sectPr>
      </w:pPr>
    </w:p>
    <w:p w14:paraId="65175515" w14:textId="77777777" w:rsidR="0063525C" w:rsidRDefault="0063525C">
      <w:pPr>
        <w:pStyle w:val="BodyText"/>
        <w:spacing w:before="5" w:after="1"/>
        <w:rPr>
          <w:rFonts w:ascii="Avenir Next LT Pro" w:hAnsi="Avenir Next LT Pro"/>
          <w:sz w:val="12"/>
        </w:rPr>
      </w:pPr>
    </w:p>
    <w:p w14:paraId="3A831C35" w14:textId="77777777" w:rsidR="00CC1EFB" w:rsidRDefault="00CC1EFB">
      <w:pPr>
        <w:pStyle w:val="BodyText"/>
        <w:spacing w:before="5" w:after="1"/>
        <w:rPr>
          <w:rFonts w:ascii="Avenir Next LT Pro" w:hAnsi="Avenir Next LT Pro"/>
          <w:sz w:val="12"/>
        </w:rPr>
      </w:pPr>
    </w:p>
    <w:p w14:paraId="27B66CE5" w14:textId="77777777" w:rsidR="00CC1EFB" w:rsidRPr="00AC433A" w:rsidRDefault="00CC1EFB">
      <w:pPr>
        <w:pStyle w:val="BodyText"/>
        <w:spacing w:before="5" w:after="1"/>
        <w:rPr>
          <w:rFonts w:ascii="Avenir Next LT Pro" w:hAnsi="Avenir Next LT Pro"/>
          <w:sz w:val="12"/>
        </w:rPr>
      </w:pPr>
    </w:p>
    <w:p w14:paraId="0B9BBE00" w14:textId="77777777" w:rsidR="005556D0" w:rsidRPr="005556D0" w:rsidRDefault="005556D0" w:rsidP="005556D0">
      <w:pPr>
        <w:rPr>
          <w:rFonts w:ascii="Avenir Next LT Pro" w:hAnsi="Avenir Next LT Pro"/>
          <w:sz w:val="18"/>
          <w:lang w:val="en-GB"/>
        </w:rPr>
      </w:pPr>
    </w:p>
    <w:p w14:paraId="1C2A22CE" w14:textId="77777777"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Purpose </w:t>
      </w:r>
    </w:p>
    <w:p w14:paraId="178603B1" w14:textId="30929C4E" w:rsidR="005556D0" w:rsidRPr="005556D0" w:rsidRDefault="005556D0" w:rsidP="005556D0">
      <w:pPr>
        <w:pStyle w:val="ListParagraph"/>
        <w:numPr>
          <w:ilvl w:val="1"/>
          <w:numId w:val="10"/>
        </w:numPr>
        <w:rPr>
          <w:rFonts w:ascii="Avenir Next LT Pro" w:hAnsi="Avenir Next LT Pro"/>
          <w:sz w:val="28"/>
          <w:szCs w:val="28"/>
          <w:lang w:val="en-GB"/>
        </w:rPr>
      </w:pPr>
      <w:r w:rsidRPr="005556D0">
        <w:rPr>
          <w:rFonts w:ascii="Avenir Next LT Pro" w:hAnsi="Avenir Next LT Pro"/>
          <w:sz w:val="28"/>
          <w:szCs w:val="28"/>
          <w:lang w:val="en-GB"/>
        </w:rPr>
        <w:t xml:space="preserve">The </w:t>
      </w:r>
      <w:r w:rsidRPr="005556D0">
        <w:rPr>
          <w:rFonts w:ascii="Avenir Next LT Pro" w:hAnsi="Avenir Next LT Pro"/>
          <w:sz w:val="28"/>
          <w:szCs w:val="28"/>
          <w:lang w:val="en-GB"/>
        </w:rPr>
        <w:t>Institution</w:t>
      </w:r>
      <w:r w:rsidRPr="005556D0">
        <w:rPr>
          <w:rFonts w:ascii="Avenir Next LT Pro" w:hAnsi="Avenir Next LT Pro"/>
          <w:sz w:val="28"/>
          <w:szCs w:val="28"/>
          <w:lang w:val="en-GB"/>
        </w:rPr>
        <w:t xml:space="preserve"> acknowledges that professional relationships can enhance collaboration, teamwork, and a positive work environment. It is necessary to maintain appropriate professional boundaries to prevent potential conflicts of interest or abuse of power to protect students and members of staff. </w:t>
      </w:r>
    </w:p>
    <w:p w14:paraId="0B486263" w14:textId="70D1B44D"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1.2 This policy aligns with the requirements stipulated by the </w:t>
      </w:r>
      <w:r>
        <w:rPr>
          <w:rFonts w:ascii="Avenir Next LT Pro" w:hAnsi="Avenir Next LT Pro"/>
          <w:sz w:val="28"/>
          <w:szCs w:val="28"/>
          <w:lang w:val="en-GB"/>
        </w:rPr>
        <w:t>Institution</w:t>
      </w:r>
      <w:r w:rsidRPr="005556D0">
        <w:rPr>
          <w:rFonts w:ascii="Avenir Next LT Pro" w:hAnsi="Avenir Next LT Pro"/>
          <w:sz w:val="28"/>
          <w:szCs w:val="28"/>
          <w:lang w:val="en-GB"/>
        </w:rPr>
        <w:t xml:space="preserve">’s regulator, the Office for Students, under condition of registration E6. The policy sets out the </w:t>
      </w:r>
      <w:r>
        <w:rPr>
          <w:rFonts w:ascii="Avenir Next LT Pro" w:hAnsi="Avenir Next LT Pro"/>
          <w:sz w:val="28"/>
          <w:szCs w:val="28"/>
          <w:lang w:val="en-GB"/>
        </w:rPr>
        <w:t>Institution</w:t>
      </w:r>
      <w:r w:rsidRPr="005556D0">
        <w:rPr>
          <w:rFonts w:ascii="Avenir Next LT Pro" w:hAnsi="Avenir Next LT Pro"/>
          <w:sz w:val="28"/>
          <w:szCs w:val="28"/>
          <w:lang w:val="en-GB"/>
        </w:rPr>
        <w:t xml:space="preserve">'s approach to managing personal relationships, ensuring that students and staff are protected, and that the </w:t>
      </w:r>
      <w:r>
        <w:rPr>
          <w:rFonts w:ascii="Avenir Next LT Pro" w:hAnsi="Avenir Next LT Pro"/>
          <w:sz w:val="28"/>
          <w:szCs w:val="28"/>
          <w:lang w:val="en-GB"/>
        </w:rPr>
        <w:t>Institution</w:t>
      </w:r>
      <w:r w:rsidRPr="005556D0">
        <w:rPr>
          <w:rFonts w:ascii="Avenir Next LT Pro" w:hAnsi="Avenir Next LT Pro"/>
          <w:sz w:val="28"/>
          <w:szCs w:val="28"/>
          <w:lang w:val="en-GB"/>
        </w:rPr>
        <w:t xml:space="preserve"> is compliant with the Office for Students requirement. </w:t>
      </w:r>
    </w:p>
    <w:p w14:paraId="72F33592" w14:textId="77777777"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1.3 Capitalised terms used throughout this policy are defined in paragraph 4. </w:t>
      </w:r>
    </w:p>
    <w:p w14:paraId="6C330B70" w14:textId="77777777" w:rsidR="005556D0" w:rsidRDefault="005556D0" w:rsidP="005556D0">
      <w:pPr>
        <w:rPr>
          <w:rFonts w:ascii="Avenir Next LT Pro" w:hAnsi="Avenir Next LT Pro"/>
          <w:sz w:val="28"/>
          <w:szCs w:val="28"/>
          <w:lang w:val="en-GB"/>
        </w:rPr>
      </w:pPr>
    </w:p>
    <w:p w14:paraId="775B186C" w14:textId="55A669BB"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2. Principles </w:t>
      </w:r>
    </w:p>
    <w:p w14:paraId="7CC4E722" w14:textId="77777777"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2.1 With the exception of Excluded Relationships, Staff who would be considered a Relevant Staff Member for an individual student are prohibited from establishing, or attempting to establish, an Intimate Personal Relationship with that Student. </w:t>
      </w:r>
    </w:p>
    <w:p w14:paraId="28E405F4" w14:textId="5CE8FF62" w:rsid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2.2 Where a conflict of interest (whether real or perceived) may occur, the </w:t>
      </w:r>
      <w:r>
        <w:rPr>
          <w:rFonts w:ascii="Avenir Next LT Pro" w:hAnsi="Avenir Next LT Pro"/>
          <w:sz w:val="28"/>
          <w:szCs w:val="28"/>
          <w:lang w:val="en-GB"/>
        </w:rPr>
        <w:t>Institution</w:t>
      </w:r>
      <w:r w:rsidRPr="005556D0">
        <w:rPr>
          <w:rFonts w:ascii="Avenir Next LT Pro" w:hAnsi="Avenir Next LT Pro"/>
          <w:sz w:val="28"/>
          <w:szCs w:val="28"/>
          <w:lang w:val="en-GB"/>
        </w:rPr>
        <w:t xml:space="preserve"> will put any measures in place as are necessary to ensure such conflicts are removed. The protection of Students from any actual or potential conflict of interest and/or Abuse of Power, and the academic integrity of the </w:t>
      </w:r>
      <w:r>
        <w:rPr>
          <w:rFonts w:ascii="Avenir Next LT Pro" w:hAnsi="Avenir Next LT Pro"/>
          <w:sz w:val="28"/>
          <w:szCs w:val="28"/>
          <w:lang w:val="en-GB"/>
        </w:rPr>
        <w:t>Institution</w:t>
      </w:r>
      <w:r w:rsidRPr="005556D0">
        <w:rPr>
          <w:rFonts w:ascii="Avenir Next LT Pro" w:hAnsi="Avenir Next LT Pro"/>
          <w:sz w:val="28"/>
          <w:szCs w:val="28"/>
          <w:lang w:val="en-GB"/>
        </w:rPr>
        <w:t xml:space="preserve">, is imperative. </w:t>
      </w:r>
    </w:p>
    <w:p w14:paraId="55BC60F9" w14:textId="77777777" w:rsidR="005556D0" w:rsidRPr="005556D0" w:rsidRDefault="005556D0" w:rsidP="005556D0">
      <w:pPr>
        <w:rPr>
          <w:rFonts w:ascii="Avenir Next LT Pro" w:hAnsi="Avenir Next LT Pro"/>
          <w:sz w:val="28"/>
          <w:szCs w:val="28"/>
          <w:lang w:val="en-GB"/>
        </w:rPr>
      </w:pPr>
    </w:p>
    <w:p w14:paraId="4EC52C32" w14:textId="77777777"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3. Scope </w:t>
      </w:r>
    </w:p>
    <w:p w14:paraId="7D3D49BC" w14:textId="77777777" w:rsid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3.1 This policy applies to all Staff and Students. The policy addresses personal relationships between Staff and Students. </w:t>
      </w:r>
    </w:p>
    <w:p w14:paraId="201093B7" w14:textId="44BB84CC" w:rsid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3.2 This policy applies to current Intimate Personal Relationships, and Intimate Personal Relationships which have come to an end but where the </w:t>
      </w:r>
      <w:proofErr w:type="gramStart"/>
      <w:r w:rsidRPr="005556D0">
        <w:rPr>
          <w:rFonts w:ascii="Avenir Next LT Pro" w:hAnsi="Avenir Next LT Pro"/>
          <w:sz w:val="28"/>
          <w:szCs w:val="28"/>
          <w:lang w:val="en-GB"/>
        </w:rPr>
        <w:t>Student</w:t>
      </w:r>
      <w:proofErr w:type="gramEnd"/>
      <w:r w:rsidRPr="005556D0">
        <w:rPr>
          <w:rFonts w:ascii="Avenir Next LT Pro" w:hAnsi="Avenir Next LT Pro"/>
          <w:sz w:val="28"/>
          <w:szCs w:val="28"/>
          <w:lang w:val="en-GB"/>
        </w:rPr>
        <w:t xml:space="preserve"> is still studying at the </w:t>
      </w:r>
      <w:r>
        <w:rPr>
          <w:rFonts w:ascii="Avenir Next LT Pro" w:hAnsi="Avenir Next LT Pro"/>
          <w:sz w:val="28"/>
          <w:szCs w:val="28"/>
          <w:lang w:val="en-GB"/>
        </w:rPr>
        <w:t>Institution</w:t>
      </w:r>
      <w:r w:rsidRPr="005556D0">
        <w:rPr>
          <w:rFonts w:ascii="Avenir Next LT Pro" w:hAnsi="Avenir Next LT Pro"/>
          <w:sz w:val="28"/>
          <w:szCs w:val="28"/>
          <w:lang w:val="en-GB"/>
        </w:rPr>
        <w:t xml:space="preserve">. </w:t>
      </w:r>
    </w:p>
    <w:p w14:paraId="72BC529F" w14:textId="77777777" w:rsidR="005556D0" w:rsidRPr="005556D0" w:rsidRDefault="005556D0" w:rsidP="005556D0">
      <w:pPr>
        <w:rPr>
          <w:rFonts w:ascii="Avenir Next LT Pro" w:hAnsi="Avenir Next LT Pro"/>
          <w:sz w:val="28"/>
          <w:szCs w:val="28"/>
          <w:lang w:val="en-GB"/>
        </w:rPr>
      </w:pPr>
    </w:p>
    <w:p w14:paraId="36FF9BB6" w14:textId="77777777"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4. Definitions </w:t>
      </w:r>
    </w:p>
    <w:p w14:paraId="070572DB" w14:textId="77777777"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4.1 For the purpose of this policy, the term “Staff” includes the following: </w:t>
      </w:r>
    </w:p>
    <w:p w14:paraId="7713F7F3" w14:textId="50343730" w:rsidR="005556D0" w:rsidRPr="005556D0" w:rsidRDefault="005556D0" w:rsidP="005556D0">
      <w:pPr>
        <w:rPr>
          <w:rFonts w:ascii="Avenir Next LT Pro" w:hAnsi="Avenir Next LT Pro"/>
          <w:sz w:val="28"/>
          <w:szCs w:val="28"/>
          <w:lang w:val="en-GB"/>
        </w:rPr>
      </w:pPr>
      <w:proofErr w:type="spellStart"/>
      <w:r w:rsidRPr="005556D0">
        <w:rPr>
          <w:rFonts w:ascii="Avenir Next LT Pro" w:hAnsi="Avenir Next LT Pro"/>
          <w:sz w:val="28"/>
          <w:szCs w:val="28"/>
          <w:lang w:val="en-GB"/>
        </w:rPr>
        <w:t>i</w:t>
      </w:r>
      <w:proofErr w:type="spellEnd"/>
      <w:r w:rsidRPr="005556D0">
        <w:rPr>
          <w:rFonts w:ascii="Avenir Next LT Pro" w:hAnsi="Avenir Next LT Pro"/>
          <w:sz w:val="28"/>
          <w:szCs w:val="28"/>
          <w:lang w:val="en-GB"/>
        </w:rPr>
        <w:t xml:space="preserve">. current staff of the </w:t>
      </w:r>
      <w:proofErr w:type="gramStart"/>
      <w:r>
        <w:rPr>
          <w:rFonts w:ascii="Avenir Next LT Pro" w:hAnsi="Avenir Next LT Pro"/>
          <w:sz w:val="28"/>
          <w:szCs w:val="28"/>
          <w:lang w:val="en-GB"/>
        </w:rPr>
        <w:t>Institution</w:t>
      </w:r>
      <w:r w:rsidRPr="005556D0">
        <w:rPr>
          <w:rFonts w:ascii="Avenir Next LT Pro" w:hAnsi="Avenir Next LT Pro"/>
          <w:sz w:val="28"/>
          <w:szCs w:val="28"/>
          <w:lang w:val="en-GB"/>
        </w:rPr>
        <w:t>;</w:t>
      </w:r>
      <w:proofErr w:type="gramEnd"/>
      <w:r w:rsidRPr="005556D0">
        <w:rPr>
          <w:rFonts w:ascii="Avenir Next LT Pro" w:hAnsi="Avenir Next LT Pro"/>
          <w:sz w:val="28"/>
          <w:szCs w:val="28"/>
          <w:lang w:val="en-GB"/>
        </w:rPr>
        <w:t xml:space="preserve"> </w:t>
      </w:r>
    </w:p>
    <w:p w14:paraId="541C0E8D" w14:textId="77777777"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ii. new starters in receipt of a formal offer of </w:t>
      </w:r>
      <w:proofErr w:type="gramStart"/>
      <w:r w:rsidRPr="005556D0">
        <w:rPr>
          <w:rFonts w:ascii="Avenir Next LT Pro" w:hAnsi="Avenir Next LT Pro"/>
          <w:sz w:val="28"/>
          <w:szCs w:val="28"/>
          <w:lang w:val="en-GB"/>
        </w:rPr>
        <w:t>employment;</w:t>
      </w:r>
      <w:proofErr w:type="gramEnd"/>
      <w:r w:rsidRPr="005556D0">
        <w:rPr>
          <w:rFonts w:ascii="Avenir Next LT Pro" w:hAnsi="Avenir Next LT Pro"/>
          <w:sz w:val="28"/>
          <w:szCs w:val="28"/>
          <w:lang w:val="en-GB"/>
        </w:rPr>
        <w:t xml:space="preserve"> </w:t>
      </w:r>
    </w:p>
    <w:p w14:paraId="53671901" w14:textId="77777777"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iii. leavers during their notice </w:t>
      </w:r>
      <w:proofErr w:type="gramStart"/>
      <w:r w:rsidRPr="005556D0">
        <w:rPr>
          <w:rFonts w:ascii="Avenir Next LT Pro" w:hAnsi="Avenir Next LT Pro"/>
          <w:sz w:val="28"/>
          <w:szCs w:val="28"/>
          <w:lang w:val="en-GB"/>
        </w:rPr>
        <w:t>period;</w:t>
      </w:r>
      <w:proofErr w:type="gramEnd"/>
      <w:r w:rsidRPr="005556D0">
        <w:rPr>
          <w:rFonts w:ascii="Avenir Next LT Pro" w:hAnsi="Avenir Next LT Pro"/>
          <w:sz w:val="28"/>
          <w:szCs w:val="28"/>
          <w:lang w:val="en-GB"/>
        </w:rPr>
        <w:t xml:space="preserve"> </w:t>
      </w:r>
    </w:p>
    <w:p w14:paraId="353716C7" w14:textId="77777777"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iv. research </w:t>
      </w:r>
      <w:proofErr w:type="gramStart"/>
      <w:r w:rsidRPr="005556D0">
        <w:rPr>
          <w:rFonts w:ascii="Avenir Next LT Pro" w:hAnsi="Avenir Next LT Pro"/>
          <w:sz w:val="28"/>
          <w:szCs w:val="28"/>
          <w:lang w:val="en-GB"/>
        </w:rPr>
        <w:t>supervisors;</w:t>
      </w:r>
      <w:proofErr w:type="gramEnd"/>
      <w:r w:rsidRPr="005556D0">
        <w:rPr>
          <w:rFonts w:ascii="Avenir Next LT Pro" w:hAnsi="Avenir Next LT Pro"/>
          <w:sz w:val="28"/>
          <w:szCs w:val="28"/>
          <w:lang w:val="en-GB"/>
        </w:rPr>
        <w:t xml:space="preserve"> </w:t>
      </w:r>
    </w:p>
    <w:p w14:paraId="1D719AD9" w14:textId="77777777"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v. staff paid by the </w:t>
      </w:r>
      <w:proofErr w:type="gramStart"/>
      <w:r w:rsidRPr="005556D0">
        <w:rPr>
          <w:rFonts w:ascii="Avenir Next LT Pro" w:hAnsi="Avenir Next LT Pro"/>
          <w:sz w:val="28"/>
          <w:szCs w:val="28"/>
          <w:lang w:val="en-GB"/>
        </w:rPr>
        <w:t>hour;</w:t>
      </w:r>
      <w:proofErr w:type="gramEnd"/>
      <w:r w:rsidRPr="005556D0">
        <w:rPr>
          <w:rFonts w:ascii="Avenir Next LT Pro" w:hAnsi="Avenir Next LT Pro"/>
          <w:sz w:val="28"/>
          <w:szCs w:val="28"/>
          <w:lang w:val="en-GB"/>
        </w:rPr>
        <w:t xml:space="preserve"> </w:t>
      </w:r>
    </w:p>
    <w:p w14:paraId="2A4E4668" w14:textId="77777777"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vi. members of the Board of </w:t>
      </w:r>
      <w:proofErr w:type="gramStart"/>
      <w:r w:rsidRPr="005556D0">
        <w:rPr>
          <w:rFonts w:ascii="Avenir Next LT Pro" w:hAnsi="Avenir Next LT Pro"/>
          <w:sz w:val="28"/>
          <w:szCs w:val="28"/>
          <w:lang w:val="en-GB"/>
        </w:rPr>
        <w:t>Governors;</w:t>
      </w:r>
      <w:proofErr w:type="gramEnd"/>
      <w:r w:rsidRPr="005556D0">
        <w:rPr>
          <w:rFonts w:ascii="Avenir Next LT Pro" w:hAnsi="Avenir Next LT Pro"/>
          <w:sz w:val="28"/>
          <w:szCs w:val="28"/>
          <w:lang w:val="en-GB"/>
        </w:rPr>
        <w:t xml:space="preserve"> </w:t>
      </w:r>
    </w:p>
    <w:p w14:paraId="17EFD9E0" w14:textId="77777777"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lastRenderedPageBreak/>
        <w:t xml:space="preserve">vii. members of the Vice Chancellor’s </w:t>
      </w:r>
      <w:proofErr w:type="gramStart"/>
      <w:r w:rsidRPr="005556D0">
        <w:rPr>
          <w:rFonts w:ascii="Avenir Next LT Pro" w:hAnsi="Avenir Next LT Pro"/>
          <w:sz w:val="28"/>
          <w:szCs w:val="28"/>
          <w:lang w:val="en-GB"/>
        </w:rPr>
        <w:t>Group;</w:t>
      </w:r>
      <w:proofErr w:type="gramEnd"/>
      <w:r w:rsidRPr="005556D0">
        <w:rPr>
          <w:rFonts w:ascii="Avenir Next LT Pro" w:hAnsi="Avenir Next LT Pro"/>
          <w:sz w:val="28"/>
          <w:szCs w:val="28"/>
          <w:lang w:val="en-GB"/>
        </w:rPr>
        <w:t xml:space="preserve"> </w:t>
      </w:r>
    </w:p>
    <w:p w14:paraId="678634E6" w14:textId="77777777"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viii. external </w:t>
      </w:r>
      <w:proofErr w:type="gramStart"/>
      <w:r w:rsidRPr="005556D0">
        <w:rPr>
          <w:rFonts w:ascii="Avenir Next LT Pro" w:hAnsi="Avenir Next LT Pro"/>
          <w:sz w:val="28"/>
          <w:szCs w:val="28"/>
          <w:lang w:val="en-GB"/>
        </w:rPr>
        <w:t>examiners;</w:t>
      </w:r>
      <w:proofErr w:type="gramEnd"/>
      <w:r w:rsidRPr="005556D0">
        <w:rPr>
          <w:rFonts w:ascii="Avenir Next LT Pro" w:hAnsi="Avenir Next LT Pro"/>
          <w:sz w:val="28"/>
          <w:szCs w:val="28"/>
          <w:lang w:val="en-GB"/>
        </w:rPr>
        <w:t xml:space="preserve"> </w:t>
      </w:r>
    </w:p>
    <w:p w14:paraId="22A8432F" w14:textId="77777777"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ix. </w:t>
      </w:r>
      <w:proofErr w:type="spellStart"/>
      <w:r w:rsidRPr="005556D0">
        <w:rPr>
          <w:rFonts w:ascii="Avenir Next LT Pro" w:hAnsi="Avenir Next LT Pro"/>
          <w:sz w:val="28"/>
          <w:szCs w:val="28"/>
          <w:lang w:val="en-GB"/>
        </w:rPr>
        <w:t>adhoc</w:t>
      </w:r>
      <w:proofErr w:type="spellEnd"/>
      <w:r w:rsidRPr="005556D0">
        <w:rPr>
          <w:rFonts w:ascii="Avenir Next LT Pro" w:hAnsi="Avenir Next LT Pro"/>
          <w:sz w:val="28"/>
          <w:szCs w:val="28"/>
          <w:lang w:val="en-GB"/>
        </w:rPr>
        <w:t xml:space="preserve"> workers (except current students</w:t>
      </w:r>
      <w:proofErr w:type="gramStart"/>
      <w:r w:rsidRPr="005556D0">
        <w:rPr>
          <w:rFonts w:ascii="Avenir Next LT Pro" w:hAnsi="Avenir Next LT Pro"/>
          <w:sz w:val="28"/>
          <w:szCs w:val="28"/>
          <w:lang w:val="en-GB"/>
        </w:rPr>
        <w:t>);</w:t>
      </w:r>
      <w:proofErr w:type="gramEnd"/>
      <w:r w:rsidRPr="005556D0">
        <w:rPr>
          <w:rFonts w:ascii="Avenir Next LT Pro" w:hAnsi="Avenir Next LT Pro"/>
          <w:sz w:val="28"/>
          <w:szCs w:val="28"/>
          <w:lang w:val="en-GB"/>
        </w:rPr>
        <w:t xml:space="preserve"> </w:t>
      </w:r>
    </w:p>
    <w:p w14:paraId="2C261D92" w14:textId="77777777"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x. external </w:t>
      </w:r>
      <w:proofErr w:type="gramStart"/>
      <w:r w:rsidRPr="005556D0">
        <w:rPr>
          <w:rFonts w:ascii="Avenir Next LT Pro" w:hAnsi="Avenir Next LT Pro"/>
          <w:sz w:val="28"/>
          <w:szCs w:val="28"/>
          <w:lang w:val="en-GB"/>
        </w:rPr>
        <w:t>consultants;</w:t>
      </w:r>
      <w:proofErr w:type="gramEnd"/>
      <w:r w:rsidRPr="005556D0">
        <w:rPr>
          <w:rFonts w:ascii="Avenir Next LT Pro" w:hAnsi="Avenir Next LT Pro"/>
          <w:sz w:val="28"/>
          <w:szCs w:val="28"/>
          <w:lang w:val="en-GB"/>
        </w:rPr>
        <w:t xml:space="preserve"> </w:t>
      </w:r>
    </w:p>
    <w:p w14:paraId="4D49260E" w14:textId="77777777"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xi. </w:t>
      </w:r>
      <w:proofErr w:type="gramStart"/>
      <w:r w:rsidRPr="005556D0">
        <w:rPr>
          <w:rFonts w:ascii="Avenir Next LT Pro" w:hAnsi="Avenir Next LT Pro"/>
          <w:sz w:val="28"/>
          <w:szCs w:val="28"/>
          <w:lang w:val="en-GB"/>
        </w:rPr>
        <w:t>secondees;</w:t>
      </w:r>
      <w:proofErr w:type="gramEnd"/>
      <w:r w:rsidRPr="005556D0">
        <w:rPr>
          <w:rFonts w:ascii="Avenir Next LT Pro" w:hAnsi="Avenir Next LT Pro"/>
          <w:sz w:val="28"/>
          <w:szCs w:val="28"/>
          <w:lang w:val="en-GB"/>
        </w:rPr>
        <w:t xml:space="preserve"> </w:t>
      </w:r>
    </w:p>
    <w:p w14:paraId="0A45D3E3" w14:textId="77777777"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xii. agency workers; and </w:t>
      </w:r>
    </w:p>
    <w:p w14:paraId="33DE550D" w14:textId="77777777"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xiii. external contractors. </w:t>
      </w:r>
    </w:p>
    <w:p w14:paraId="6A056B87" w14:textId="7CBABF82"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4.2 Existing Students who undertake paid work on an </w:t>
      </w:r>
      <w:proofErr w:type="spellStart"/>
      <w:r w:rsidRPr="005556D0">
        <w:rPr>
          <w:rFonts w:ascii="Avenir Next LT Pro" w:hAnsi="Avenir Next LT Pro"/>
          <w:sz w:val="28"/>
          <w:szCs w:val="28"/>
          <w:lang w:val="en-GB"/>
        </w:rPr>
        <w:t>adhoc</w:t>
      </w:r>
      <w:proofErr w:type="spellEnd"/>
      <w:r w:rsidRPr="005556D0">
        <w:rPr>
          <w:rFonts w:ascii="Avenir Next LT Pro" w:hAnsi="Avenir Next LT Pro"/>
          <w:sz w:val="28"/>
          <w:szCs w:val="28"/>
          <w:lang w:val="en-GB"/>
        </w:rPr>
        <w:t xml:space="preserve"> basis with the </w:t>
      </w:r>
      <w:r>
        <w:rPr>
          <w:rFonts w:ascii="Avenir Next LT Pro" w:hAnsi="Avenir Next LT Pro"/>
          <w:sz w:val="28"/>
          <w:szCs w:val="28"/>
          <w:lang w:val="en-GB"/>
        </w:rPr>
        <w:t>Institution</w:t>
      </w:r>
      <w:r w:rsidRPr="005556D0">
        <w:rPr>
          <w:rFonts w:ascii="Avenir Next LT Pro" w:hAnsi="Avenir Next LT Pro"/>
          <w:sz w:val="28"/>
          <w:szCs w:val="28"/>
          <w:lang w:val="en-GB"/>
        </w:rPr>
        <w:t xml:space="preserve"> are not considered Staff for the purposes of this policy. </w:t>
      </w:r>
    </w:p>
    <w:p w14:paraId="6CFB039D" w14:textId="1786EB6F"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4.3 For the purpose of this policy, the term “Students” refers to all students and apprentices enrolled on </w:t>
      </w:r>
      <w:proofErr w:type="spellStart"/>
      <w:proofErr w:type="gramStart"/>
      <w:r w:rsidRPr="005556D0">
        <w:rPr>
          <w:rFonts w:ascii="Avenir Next LT Pro" w:hAnsi="Avenir Next LT Pro"/>
          <w:sz w:val="28"/>
          <w:szCs w:val="28"/>
          <w:lang w:val="en-GB"/>
        </w:rPr>
        <w:t>a</w:t>
      </w:r>
      <w:proofErr w:type="spellEnd"/>
      <w:proofErr w:type="gramEnd"/>
      <w:r w:rsidRPr="005556D0">
        <w:rPr>
          <w:rFonts w:ascii="Avenir Next LT Pro" w:hAnsi="Avenir Next LT Pro"/>
          <w:sz w:val="28"/>
          <w:szCs w:val="28"/>
          <w:lang w:val="en-GB"/>
        </w:rPr>
        <w:t xml:space="preserve"> </w:t>
      </w:r>
      <w:r>
        <w:rPr>
          <w:rFonts w:ascii="Avenir Next LT Pro" w:hAnsi="Avenir Next LT Pro"/>
          <w:sz w:val="28"/>
          <w:szCs w:val="28"/>
          <w:lang w:val="en-GB"/>
        </w:rPr>
        <w:t>Institution</w:t>
      </w:r>
      <w:r w:rsidRPr="005556D0">
        <w:rPr>
          <w:rFonts w:ascii="Avenir Next LT Pro" w:hAnsi="Avenir Next LT Pro"/>
          <w:sz w:val="28"/>
          <w:szCs w:val="28"/>
          <w:lang w:val="en-GB"/>
        </w:rPr>
        <w:t xml:space="preserve"> programme. </w:t>
      </w:r>
    </w:p>
    <w:p w14:paraId="74C69B9D" w14:textId="77777777"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4.4 “Relevant Staff Members” are Staff who have direct academic responsibilities, or other direct professional responsibilities, in relation to the </w:t>
      </w:r>
      <w:proofErr w:type="gramStart"/>
      <w:r w:rsidRPr="005556D0">
        <w:rPr>
          <w:rFonts w:ascii="Avenir Next LT Pro" w:hAnsi="Avenir Next LT Pro"/>
          <w:sz w:val="28"/>
          <w:szCs w:val="28"/>
          <w:lang w:val="en-GB"/>
        </w:rPr>
        <w:t>Student</w:t>
      </w:r>
      <w:proofErr w:type="gramEnd"/>
      <w:r w:rsidRPr="005556D0">
        <w:rPr>
          <w:rFonts w:ascii="Avenir Next LT Pro" w:hAnsi="Avenir Next LT Pro"/>
          <w:sz w:val="28"/>
          <w:szCs w:val="28"/>
          <w:lang w:val="en-GB"/>
        </w:rPr>
        <w:t xml:space="preserve"> with whom they wish to </w:t>
      </w:r>
      <w:proofErr w:type="gramStart"/>
      <w:r w:rsidRPr="005556D0">
        <w:rPr>
          <w:rFonts w:ascii="Avenir Next LT Pro" w:hAnsi="Avenir Next LT Pro"/>
          <w:sz w:val="28"/>
          <w:szCs w:val="28"/>
          <w:lang w:val="en-GB"/>
        </w:rPr>
        <w:t>enter into</w:t>
      </w:r>
      <w:proofErr w:type="gramEnd"/>
      <w:r w:rsidRPr="005556D0">
        <w:rPr>
          <w:rFonts w:ascii="Avenir Next LT Pro" w:hAnsi="Avenir Next LT Pro"/>
          <w:sz w:val="28"/>
          <w:szCs w:val="28"/>
          <w:lang w:val="en-GB"/>
        </w:rPr>
        <w:t xml:space="preserve"> an Intimate Personal Relationship. The following sets out an illustrative and non-exhaustive list of the types of staff members that are expected to be captured by the definition of Relevant Staff Member: </w:t>
      </w:r>
    </w:p>
    <w:p w14:paraId="557C59AB" w14:textId="77777777" w:rsidR="005556D0" w:rsidRPr="005556D0" w:rsidRDefault="005556D0" w:rsidP="005556D0">
      <w:pPr>
        <w:rPr>
          <w:rFonts w:ascii="Avenir Next LT Pro" w:hAnsi="Avenir Next LT Pro"/>
          <w:sz w:val="28"/>
          <w:szCs w:val="28"/>
          <w:lang w:val="en-GB"/>
        </w:rPr>
      </w:pPr>
      <w:proofErr w:type="spellStart"/>
      <w:r w:rsidRPr="005556D0">
        <w:rPr>
          <w:rFonts w:ascii="Avenir Next LT Pro" w:hAnsi="Avenir Next LT Pro"/>
          <w:sz w:val="28"/>
          <w:szCs w:val="28"/>
          <w:lang w:val="en-GB"/>
        </w:rPr>
        <w:t>i</w:t>
      </w:r>
      <w:proofErr w:type="spellEnd"/>
      <w:r w:rsidRPr="005556D0">
        <w:rPr>
          <w:rFonts w:ascii="Avenir Next LT Pro" w:hAnsi="Avenir Next LT Pro"/>
          <w:sz w:val="28"/>
          <w:szCs w:val="28"/>
          <w:lang w:val="en-GB"/>
        </w:rPr>
        <w:t xml:space="preserve">. teaching Staff, such as lecturers, apprentice educators or graduate teaching </w:t>
      </w:r>
      <w:proofErr w:type="gramStart"/>
      <w:r w:rsidRPr="005556D0">
        <w:rPr>
          <w:rFonts w:ascii="Avenir Next LT Pro" w:hAnsi="Avenir Next LT Pro"/>
          <w:sz w:val="28"/>
          <w:szCs w:val="28"/>
          <w:lang w:val="en-GB"/>
        </w:rPr>
        <w:t>assistants;</w:t>
      </w:r>
      <w:proofErr w:type="gramEnd"/>
      <w:r w:rsidRPr="005556D0">
        <w:rPr>
          <w:rFonts w:ascii="Avenir Next LT Pro" w:hAnsi="Avenir Next LT Pro"/>
          <w:sz w:val="28"/>
          <w:szCs w:val="28"/>
          <w:lang w:val="en-GB"/>
        </w:rPr>
        <w:t xml:space="preserve"> </w:t>
      </w:r>
    </w:p>
    <w:p w14:paraId="1E88E392" w14:textId="77777777"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ii. dissertation or project supervisors for taught postgraduate Students or research </w:t>
      </w:r>
      <w:proofErr w:type="gramStart"/>
      <w:r w:rsidRPr="005556D0">
        <w:rPr>
          <w:rFonts w:ascii="Avenir Next LT Pro" w:hAnsi="Avenir Next LT Pro"/>
          <w:sz w:val="28"/>
          <w:szCs w:val="28"/>
          <w:lang w:val="en-GB"/>
        </w:rPr>
        <w:t>Students;</w:t>
      </w:r>
      <w:proofErr w:type="gramEnd"/>
      <w:r w:rsidRPr="005556D0">
        <w:rPr>
          <w:rFonts w:ascii="Avenir Next LT Pro" w:hAnsi="Avenir Next LT Pro"/>
          <w:sz w:val="28"/>
          <w:szCs w:val="28"/>
          <w:lang w:val="en-GB"/>
        </w:rPr>
        <w:t xml:space="preserve"> </w:t>
      </w:r>
    </w:p>
    <w:p w14:paraId="048F187B" w14:textId="77777777"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iii. Staff who assess or grade the </w:t>
      </w:r>
      <w:proofErr w:type="gramStart"/>
      <w:r w:rsidRPr="005556D0">
        <w:rPr>
          <w:rFonts w:ascii="Avenir Next LT Pro" w:hAnsi="Avenir Next LT Pro"/>
          <w:sz w:val="28"/>
          <w:szCs w:val="28"/>
          <w:lang w:val="en-GB"/>
        </w:rPr>
        <w:t>Student;</w:t>
      </w:r>
      <w:proofErr w:type="gramEnd"/>
      <w:r w:rsidRPr="005556D0">
        <w:rPr>
          <w:rFonts w:ascii="Avenir Next LT Pro" w:hAnsi="Avenir Next LT Pro"/>
          <w:sz w:val="28"/>
          <w:szCs w:val="28"/>
          <w:lang w:val="en-GB"/>
        </w:rPr>
        <w:t xml:space="preserve"> </w:t>
      </w:r>
    </w:p>
    <w:p w14:paraId="00AAE241" w14:textId="77777777"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iv. Staff providing student support to the </w:t>
      </w:r>
      <w:proofErr w:type="gramStart"/>
      <w:r w:rsidRPr="005556D0">
        <w:rPr>
          <w:rFonts w:ascii="Avenir Next LT Pro" w:hAnsi="Avenir Next LT Pro"/>
          <w:sz w:val="28"/>
          <w:szCs w:val="28"/>
          <w:lang w:val="en-GB"/>
        </w:rPr>
        <w:t>Student;</w:t>
      </w:r>
      <w:proofErr w:type="gramEnd"/>
      <w:r w:rsidRPr="005556D0">
        <w:rPr>
          <w:rFonts w:ascii="Avenir Next LT Pro" w:hAnsi="Avenir Next LT Pro"/>
          <w:sz w:val="28"/>
          <w:szCs w:val="28"/>
          <w:lang w:val="en-GB"/>
        </w:rPr>
        <w:t xml:space="preserve"> </w:t>
      </w:r>
    </w:p>
    <w:p w14:paraId="36B69A9A" w14:textId="77777777"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v. safeguarding </w:t>
      </w:r>
      <w:proofErr w:type="gramStart"/>
      <w:r w:rsidRPr="005556D0">
        <w:rPr>
          <w:rFonts w:ascii="Avenir Next LT Pro" w:hAnsi="Avenir Next LT Pro"/>
          <w:sz w:val="28"/>
          <w:szCs w:val="28"/>
          <w:lang w:val="en-GB"/>
        </w:rPr>
        <w:t>leads;</w:t>
      </w:r>
      <w:proofErr w:type="gramEnd"/>
      <w:r w:rsidRPr="005556D0">
        <w:rPr>
          <w:rFonts w:ascii="Avenir Next LT Pro" w:hAnsi="Avenir Next LT Pro"/>
          <w:sz w:val="28"/>
          <w:szCs w:val="28"/>
          <w:lang w:val="en-GB"/>
        </w:rPr>
        <w:t xml:space="preserve"> </w:t>
      </w:r>
    </w:p>
    <w:p w14:paraId="1655C843" w14:textId="77777777"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vi. Staff who are involved in the award and processing of bursaries and </w:t>
      </w:r>
      <w:proofErr w:type="gramStart"/>
      <w:r w:rsidRPr="005556D0">
        <w:rPr>
          <w:rFonts w:ascii="Avenir Next LT Pro" w:hAnsi="Avenir Next LT Pro"/>
          <w:sz w:val="28"/>
          <w:szCs w:val="28"/>
          <w:lang w:val="en-GB"/>
        </w:rPr>
        <w:t>grants;</w:t>
      </w:r>
      <w:proofErr w:type="gramEnd"/>
      <w:r w:rsidRPr="005556D0">
        <w:rPr>
          <w:rFonts w:ascii="Avenir Next LT Pro" w:hAnsi="Avenir Next LT Pro"/>
          <w:sz w:val="28"/>
          <w:szCs w:val="28"/>
          <w:lang w:val="en-GB"/>
        </w:rPr>
        <w:t xml:space="preserve"> </w:t>
      </w:r>
    </w:p>
    <w:p w14:paraId="73F067C3" w14:textId="77777777"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vii. Staff who handle student </w:t>
      </w:r>
      <w:proofErr w:type="gramStart"/>
      <w:r w:rsidRPr="005556D0">
        <w:rPr>
          <w:rFonts w:ascii="Avenir Next LT Pro" w:hAnsi="Avenir Next LT Pro"/>
          <w:sz w:val="28"/>
          <w:szCs w:val="28"/>
          <w:lang w:val="en-GB"/>
        </w:rPr>
        <w:t>casework;</w:t>
      </w:r>
      <w:proofErr w:type="gramEnd"/>
      <w:r w:rsidRPr="005556D0">
        <w:rPr>
          <w:rFonts w:ascii="Avenir Next LT Pro" w:hAnsi="Avenir Next LT Pro"/>
          <w:sz w:val="28"/>
          <w:szCs w:val="28"/>
          <w:lang w:val="en-GB"/>
        </w:rPr>
        <w:t xml:space="preserve"> </w:t>
      </w:r>
    </w:p>
    <w:p w14:paraId="68C9913C" w14:textId="77777777" w:rsidR="005556D0" w:rsidRPr="005556D0" w:rsidRDefault="005556D0" w:rsidP="005556D0">
      <w:pPr>
        <w:rPr>
          <w:rFonts w:ascii="Avenir Next LT Pro" w:hAnsi="Avenir Next LT Pro"/>
          <w:sz w:val="28"/>
          <w:szCs w:val="28"/>
          <w:lang w:val="en-GB"/>
        </w:rPr>
      </w:pPr>
      <w:proofErr w:type="spellStart"/>
      <w:r w:rsidRPr="005556D0">
        <w:rPr>
          <w:rFonts w:ascii="Avenir Next LT Pro" w:hAnsi="Avenir Next LT Pro"/>
          <w:sz w:val="28"/>
          <w:szCs w:val="28"/>
          <w:lang w:val="en-GB"/>
        </w:rPr>
        <w:t>viii.personal</w:t>
      </w:r>
      <w:proofErr w:type="spellEnd"/>
      <w:r w:rsidRPr="005556D0">
        <w:rPr>
          <w:rFonts w:ascii="Avenir Next LT Pro" w:hAnsi="Avenir Next LT Pro"/>
          <w:sz w:val="28"/>
          <w:szCs w:val="28"/>
          <w:lang w:val="en-GB"/>
        </w:rPr>
        <w:t xml:space="preserve"> tutors and pastoral support </w:t>
      </w:r>
      <w:proofErr w:type="gramStart"/>
      <w:r w:rsidRPr="005556D0">
        <w:rPr>
          <w:rFonts w:ascii="Avenir Next LT Pro" w:hAnsi="Avenir Next LT Pro"/>
          <w:sz w:val="28"/>
          <w:szCs w:val="28"/>
          <w:lang w:val="en-GB"/>
        </w:rPr>
        <w:t>Staff;</w:t>
      </w:r>
      <w:proofErr w:type="gramEnd"/>
      <w:r w:rsidRPr="005556D0">
        <w:rPr>
          <w:rFonts w:ascii="Avenir Next LT Pro" w:hAnsi="Avenir Next LT Pro"/>
          <w:sz w:val="28"/>
          <w:szCs w:val="28"/>
          <w:lang w:val="en-GB"/>
        </w:rPr>
        <w:t xml:space="preserve"> </w:t>
      </w:r>
    </w:p>
    <w:p w14:paraId="17D58C22" w14:textId="77777777"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ix. directors of service, School management teams and members of the Vice-Chancellor’s Group; and </w:t>
      </w:r>
    </w:p>
    <w:p w14:paraId="766DA5F3" w14:textId="77777777"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x. security staff. </w:t>
      </w:r>
    </w:p>
    <w:p w14:paraId="5D207F22" w14:textId="77777777"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4.5 An “Intimate Personal Relationship" means a relationship that involves one or more of the following elements: </w:t>
      </w:r>
    </w:p>
    <w:p w14:paraId="42BA2D8B" w14:textId="77777777" w:rsidR="005556D0" w:rsidRPr="005556D0" w:rsidRDefault="005556D0" w:rsidP="005556D0">
      <w:pPr>
        <w:rPr>
          <w:rFonts w:ascii="Avenir Next LT Pro" w:hAnsi="Avenir Next LT Pro"/>
          <w:sz w:val="28"/>
          <w:szCs w:val="28"/>
          <w:lang w:val="en-GB"/>
        </w:rPr>
      </w:pPr>
      <w:proofErr w:type="spellStart"/>
      <w:r w:rsidRPr="005556D0">
        <w:rPr>
          <w:rFonts w:ascii="Avenir Next LT Pro" w:hAnsi="Avenir Next LT Pro"/>
          <w:sz w:val="28"/>
          <w:szCs w:val="28"/>
          <w:lang w:val="en-GB"/>
        </w:rPr>
        <w:t>i</w:t>
      </w:r>
      <w:proofErr w:type="spellEnd"/>
      <w:r w:rsidRPr="005556D0">
        <w:rPr>
          <w:rFonts w:ascii="Avenir Next LT Pro" w:hAnsi="Avenir Next LT Pro"/>
          <w:sz w:val="28"/>
          <w:szCs w:val="28"/>
          <w:lang w:val="en-GB"/>
        </w:rPr>
        <w:t xml:space="preserve">. physical intimacy including isolated or repeated sexual activity; or </w:t>
      </w:r>
    </w:p>
    <w:p w14:paraId="7B720070" w14:textId="77777777"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ii. romantic or emotional intimacy. </w:t>
      </w:r>
    </w:p>
    <w:p w14:paraId="77A2BF9A" w14:textId="77777777"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4.6 “Excluded Relationships" means any ongoing Intimate Personal Relationship that: </w:t>
      </w:r>
    </w:p>
    <w:p w14:paraId="399D7D5E" w14:textId="77777777" w:rsidR="005556D0" w:rsidRPr="005556D0" w:rsidRDefault="005556D0" w:rsidP="005556D0">
      <w:pPr>
        <w:rPr>
          <w:rFonts w:ascii="Avenir Next LT Pro" w:hAnsi="Avenir Next LT Pro"/>
          <w:sz w:val="28"/>
          <w:szCs w:val="28"/>
          <w:lang w:val="en-GB"/>
        </w:rPr>
      </w:pPr>
      <w:proofErr w:type="spellStart"/>
      <w:r w:rsidRPr="005556D0">
        <w:rPr>
          <w:rFonts w:ascii="Avenir Next LT Pro" w:hAnsi="Avenir Next LT Pro"/>
          <w:sz w:val="28"/>
          <w:szCs w:val="28"/>
          <w:lang w:val="en-GB"/>
        </w:rPr>
        <w:t>i</w:t>
      </w:r>
      <w:proofErr w:type="spellEnd"/>
      <w:r w:rsidRPr="005556D0">
        <w:rPr>
          <w:rFonts w:ascii="Avenir Next LT Pro" w:hAnsi="Avenir Next LT Pro"/>
          <w:sz w:val="28"/>
          <w:szCs w:val="28"/>
          <w:lang w:val="en-GB"/>
        </w:rPr>
        <w:t xml:space="preserve">. existed before the date the Office for Students Condition E6 came into force and that remains in existence; or </w:t>
      </w:r>
    </w:p>
    <w:p w14:paraId="69DF53E4" w14:textId="77777777"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ii. existed before the date that the Staff member became a Relevant Staff Member in relation to that Student. </w:t>
      </w:r>
    </w:p>
    <w:p w14:paraId="65F313F4" w14:textId="77777777"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4.7 It is acknowledged that Staff may have platonic friendships with Students </w:t>
      </w:r>
      <w:r w:rsidRPr="005556D0">
        <w:rPr>
          <w:rFonts w:ascii="Avenir Next LT Pro" w:hAnsi="Avenir Next LT Pro"/>
          <w:sz w:val="28"/>
          <w:szCs w:val="28"/>
          <w:lang w:val="en-GB"/>
        </w:rPr>
        <w:lastRenderedPageBreak/>
        <w:t>which exist outside of the workplace and unless they also meet the definition in 4.5 (</w:t>
      </w:r>
      <w:proofErr w:type="spellStart"/>
      <w:r w:rsidRPr="005556D0">
        <w:rPr>
          <w:rFonts w:ascii="Avenir Next LT Pro" w:hAnsi="Avenir Next LT Pro"/>
          <w:sz w:val="28"/>
          <w:szCs w:val="28"/>
          <w:lang w:val="en-GB"/>
        </w:rPr>
        <w:t>i</w:t>
      </w:r>
      <w:proofErr w:type="spellEnd"/>
      <w:r w:rsidRPr="005556D0">
        <w:rPr>
          <w:rFonts w:ascii="Avenir Next LT Pro" w:hAnsi="Avenir Next LT Pro"/>
          <w:sz w:val="28"/>
          <w:szCs w:val="28"/>
          <w:lang w:val="en-GB"/>
        </w:rPr>
        <w:t xml:space="preserve">) or 4.5 (ii), these would not be considered an Intimate Personal Relationship for the purposes of this policy. </w:t>
      </w:r>
    </w:p>
    <w:p w14:paraId="7FE08B27" w14:textId="77777777"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4.8 It is acknowledged that Staff and Students may be members of sports clubs or societies. If there is any risk of Staff having conflicts of interest regarding their membership of a club or society, this must be disclosed. </w:t>
      </w:r>
    </w:p>
    <w:p w14:paraId="64475D96" w14:textId="77777777"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4.9 Before establishing a new Intimate Personal Relationship, it is expected that Staff take reasonable steps to determine the potential student status of that person. </w:t>
      </w:r>
    </w:p>
    <w:p w14:paraId="20DE3E9A" w14:textId="77777777"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4.10 If a member of Staff is in any doubt as to whether the relationship would be covered by this policy, they should contact the People Team for guidance. </w:t>
      </w:r>
    </w:p>
    <w:p w14:paraId="09145E22" w14:textId="77777777"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4.11 "Abuse of Power" refers to a situation where a somebody exploits a position of power in relation to another, applying pressure that may result in actions or inactions that fall within the scope of the personal relationship. </w:t>
      </w:r>
    </w:p>
    <w:p w14:paraId="6D6BFD10" w14:textId="3A90FA9E"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4.12 If existing Students are in an Intimate Personal Relationship, and one of the </w:t>
      </w:r>
      <w:proofErr w:type="gramStart"/>
      <w:r w:rsidRPr="005556D0">
        <w:rPr>
          <w:rFonts w:ascii="Avenir Next LT Pro" w:hAnsi="Avenir Next LT Pro"/>
          <w:sz w:val="28"/>
          <w:szCs w:val="28"/>
          <w:lang w:val="en-GB"/>
        </w:rPr>
        <w:t>Students</w:t>
      </w:r>
      <w:proofErr w:type="gramEnd"/>
      <w:r w:rsidRPr="005556D0">
        <w:rPr>
          <w:rFonts w:ascii="Avenir Next LT Pro" w:hAnsi="Avenir Next LT Pro"/>
          <w:sz w:val="28"/>
          <w:szCs w:val="28"/>
          <w:lang w:val="en-GB"/>
        </w:rPr>
        <w:t xml:space="preserve"> becomes employed by the </w:t>
      </w:r>
      <w:r>
        <w:rPr>
          <w:rFonts w:ascii="Avenir Next LT Pro" w:hAnsi="Avenir Next LT Pro"/>
          <w:sz w:val="28"/>
          <w:szCs w:val="28"/>
          <w:lang w:val="en-GB"/>
        </w:rPr>
        <w:t>Institution</w:t>
      </w:r>
      <w:r w:rsidRPr="005556D0">
        <w:rPr>
          <w:rFonts w:ascii="Avenir Next LT Pro" w:hAnsi="Avenir Next LT Pro"/>
          <w:sz w:val="28"/>
          <w:szCs w:val="28"/>
          <w:lang w:val="en-GB"/>
        </w:rPr>
        <w:t xml:space="preserve"> (i.e. has a contract of employment rather than undertakes ad-hoc work), in a role which would fall under the definition of a Relevant Staff Member, that relationship is an Excluded Relationship for the purposes of this policy. </w:t>
      </w:r>
    </w:p>
    <w:p w14:paraId="62D85049" w14:textId="174B59D1" w:rsid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4.13 Where a member of Staff is in an Intimate Personal Relationship with another member of Staff, and one of the parties commences a programme of study at the </w:t>
      </w:r>
      <w:r>
        <w:rPr>
          <w:rFonts w:ascii="Avenir Next LT Pro" w:hAnsi="Avenir Next LT Pro"/>
          <w:sz w:val="28"/>
          <w:szCs w:val="28"/>
          <w:lang w:val="en-GB"/>
        </w:rPr>
        <w:t>Institution</w:t>
      </w:r>
      <w:r w:rsidRPr="005556D0">
        <w:rPr>
          <w:rFonts w:ascii="Avenir Next LT Pro" w:hAnsi="Avenir Next LT Pro"/>
          <w:sz w:val="28"/>
          <w:szCs w:val="28"/>
          <w:lang w:val="en-GB"/>
        </w:rPr>
        <w:t xml:space="preserve"> in addition to their employment at the </w:t>
      </w:r>
      <w:r>
        <w:rPr>
          <w:rFonts w:ascii="Avenir Next LT Pro" w:hAnsi="Avenir Next LT Pro"/>
          <w:sz w:val="28"/>
          <w:szCs w:val="28"/>
          <w:lang w:val="en-GB"/>
        </w:rPr>
        <w:t>Institution</w:t>
      </w:r>
      <w:r w:rsidRPr="005556D0">
        <w:rPr>
          <w:rFonts w:ascii="Avenir Next LT Pro" w:hAnsi="Avenir Next LT Pro"/>
          <w:sz w:val="28"/>
          <w:szCs w:val="28"/>
          <w:lang w:val="en-GB"/>
        </w:rPr>
        <w:t xml:space="preserve">, that relationship is an Excluded Relationship for the purposes of this policy. </w:t>
      </w:r>
    </w:p>
    <w:p w14:paraId="3BFD1676" w14:textId="77777777" w:rsidR="005556D0" w:rsidRPr="005556D0" w:rsidRDefault="005556D0" w:rsidP="005556D0">
      <w:pPr>
        <w:rPr>
          <w:rFonts w:ascii="Avenir Next LT Pro" w:hAnsi="Avenir Next LT Pro"/>
          <w:sz w:val="28"/>
          <w:szCs w:val="28"/>
          <w:lang w:val="en-GB"/>
        </w:rPr>
      </w:pPr>
    </w:p>
    <w:p w14:paraId="1F8CFBEE" w14:textId="77777777"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5. Safeguarding </w:t>
      </w:r>
    </w:p>
    <w:p w14:paraId="7EA99327" w14:textId="77777777" w:rsidR="005556D0" w:rsidRPr="005556D0" w:rsidRDefault="005556D0" w:rsidP="005556D0">
      <w:pPr>
        <w:rPr>
          <w:rFonts w:ascii="Avenir Next LT Pro" w:hAnsi="Avenir Next LT Pro"/>
          <w:sz w:val="28"/>
          <w:szCs w:val="28"/>
          <w:lang w:val="en-GB"/>
        </w:rPr>
      </w:pPr>
      <w:proofErr w:type="gramStart"/>
      <w:r w:rsidRPr="005556D0">
        <w:rPr>
          <w:rFonts w:ascii="Avenir Next LT Pro" w:hAnsi="Avenir Next LT Pro"/>
          <w:sz w:val="28"/>
          <w:szCs w:val="28"/>
          <w:lang w:val="en-GB"/>
        </w:rPr>
        <w:t>With the exception of</w:t>
      </w:r>
      <w:proofErr w:type="gramEnd"/>
      <w:r w:rsidRPr="005556D0">
        <w:rPr>
          <w:rFonts w:ascii="Avenir Next LT Pro" w:hAnsi="Avenir Next LT Pro"/>
          <w:sz w:val="28"/>
          <w:szCs w:val="28"/>
          <w:lang w:val="en-GB"/>
        </w:rPr>
        <w:t xml:space="preserve"> Excluded Relationships, Staff must never establish, or attempt to establish, an Intimate Personal Relationship with a Student who is under eighteen years of age, or who </w:t>
      </w:r>
      <w:proofErr w:type="gramStart"/>
      <w:r w:rsidRPr="005556D0">
        <w:rPr>
          <w:rFonts w:ascii="Avenir Next LT Pro" w:hAnsi="Avenir Next LT Pro"/>
          <w:sz w:val="28"/>
          <w:szCs w:val="28"/>
          <w:lang w:val="en-GB"/>
        </w:rPr>
        <w:t>is considered to be</w:t>
      </w:r>
      <w:proofErr w:type="gramEnd"/>
      <w:r w:rsidRPr="005556D0">
        <w:rPr>
          <w:rFonts w:ascii="Avenir Next LT Pro" w:hAnsi="Avenir Next LT Pro"/>
          <w:sz w:val="28"/>
          <w:szCs w:val="28"/>
          <w:lang w:val="en-GB"/>
        </w:rPr>
        <w:t xml:space="preserve"> a vulnerable adult at risk (as defined in the Safeguarding and Prevent Policy). Failure to adhere will be investigated as a potential breach of the Safeguarding and Prevent Policy and Procedure, and action will be taken accordingly which may </w:t>
      </w:r>
    </w:p>
    <w:p w14:paraId="0DE5BA51" w14:textId="77777777" w:rsid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include action under the disciplinary / dismissal procedures, and referral to the appropriate external authorities such as the Police. </w:t>
      </w:r>
    </w:p>
    <w:p w14:paraId="57921FE3" w14:textId="77777777" w:rsidR="005556D0" w:rsidRPr="005556D0" w:rsidRDefault="005556D0" w:rsidP="005556D0">
      <w:pPr>
        <w:rPr>
          <w:rFonts w:ascii="Avenir Next LT Pro" w:hAnsi="Avenir Next LT Pro"/>
          <w:sz w:val="28"/>
          <w:szCs w:val="28"/>
          <w:lang w:val="en-GB"/>
        </w:rPr>
      </w:pPr>
    </w:p>
    <w:p w14:paraId="41295CFD" w14:textId="77777777"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6. Declaring a Personal Relationship </w:t>
      </w:r>
    </w:p>
    <w:p w14:paraId="6AE12C26" w14:textId="77777777"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6.1 Staff members who are not Relevant Staff are required to declare an Intimate Personal Relationship with a Student where any conflict of interest exists or there is potential for a conflict of interest to arise. </w:t>
      </w:r>
    </w:p>
    <w:p w14:paraId="5B67B0A1" w14:textId="77777777"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6.2 Where an Intimate Personal Relationship is an Excluded Relationship under this policy and a conflict of interest exists or there is potential for a conflict of interest to arise, the Staff member is required to declare that relationship. </w:t>
      </w:r>
    </w:p>
    <w:p w14:paraId="33EFF006" w14:textId="77777777"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lastRenderedPageBreak/>
        <w:t xml:space="preserve">6.3 Declarations under 6.1 and 6.2 must be made to the Staff member’s line manager (or their manager’s manager). </w:t>
      </w:r>
    </w:p>
    <w:p w14:paraId="16D7E05D" w14:textId="54401864"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6.4 The requirement to declare a relationship pursuant to 6.1 and 6.2 also applies where that relationship has ended and the </w:t>
      </w:r>
      <w:proofErr w:type="gramStart"/>
      <w:r w:rsidRPr="005556D0">
        <w:rPr>
          <w:rFonts w:ascii="Avenir Next LT Pro" w:hAnsi="Avenir Next LT Pro"/>
          <w:sz w:val="28"/>
          <w:szCs w:val="28"/>
          <w:lang w:val="en-GB"/>
        </w:rPr>
        <w:t>Student</w:t>
      </w:r>
      <w:proofErr w:type="gramEnd"/>
      <w:r w:rsidRPr="005556D0">
        <w:rPr>
          <w:rFonts w:ascii="Avenir Next LT Pro" w:hAnsi="Avenir Next LT Pro"/>
          <w:sz w:val="28"/>
          <w:szCs w:val="28"/>
          <w:lang w:val="en-GB"/>
        </w:rPr>
        <w:t xml:space="preserve"> is still a Student of the </w:t>
      </w:r>
      <w:r>
        <w:rPr>
          <w:rFonts w:ascii="Avenir Next LT Pro" w:hAnsi="Avenir Next LT Pro"/>
          <w:sz w:val="28"/>
          <w:szCs w:val="28"/>
          <w:lang w:val="en-GB"/>
        </w:rPr>
        <w:t>Institution</w:t>
      </w:r>
      <w:r w:rsidRPr="005556D0">
        <w:rPr>
          <w:rFonts w:ascii="Avenir Next LT Pro" w:hAnsi="Avenir Next LT Pro"/>
          <w:sz w:val="28"/>
          <w:szCs w:val="28"/>
          <w:lang w:val="en-GB"/>
        </w:rPr>
        <w:t xml:space="preserve">. </w:t>
      </w:r>
    </w:p>
    <w:p w14:paraId="72C6FC84" w14:textId="77777777"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6.5 The member of staff is responsible for advising the student that their relationship must be disclosed. A member of the People Team will contact the student confidentially to verify the relationship. </w:t>
      </w:r>
    </w:p>
    <w:p w14:paraId="336B821D" w14:textId="77777777" w:rsid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6.6 Upon disclosure of an Intimate Personal Relationship, the </w:t>
      </w:r>
      <w:r>
        <w:rPr>
          <w:rFonts w:ascii="Avenir Next LT Pro" w:hAnsi="Avenir Next LT Pro"/>
          <w:sz w:val="28"/>
          <w:szCs w:val="28"/>
          <w:lang w:val="en-GB"/>
        </w:rPr>
        <w:t>Institution</w:t>
      </w:r>
      <w:r w:rsidRPr="005556D0">
        <w:rPr>
          <w:rFonts w:ascii="Avenir Next LT Pro" w:hAnsi="Avenir Next LT Pro"/>
          <w:sz w:val="28"/>
          <w:szCs w:val="28"/>
          <w:lang w:val="en-GB"/>
        </w:rPr>
        <w:t xml:space="preserve"> will take all reasonable steps to manage and address any actual or potential conflict of interest and/or Abuse of Power. A risk assessment will be carried out by the line manager to ensure that any decisions are made in a transparent manner and are clearly explained t</w:t>
      </w:r>
    </w:p>
    <w:p w14:paraId="41BFB086" w14:textId="77777777" w:rsidR="005556D0" w:rsidRDefault="005556D0" w:rsidP="005556D0">
      <w:pPr>
        <w:rPr>
          <w:rFonts w:ascii="Avenir Next LT Pro" w:hAnsi="Avenir Next LT Pro"/>
          <w:sz w:val="28"/>
          <w:szCs w:val="28"/>
          <w:lang w:val="en-GB"/>
        </w:rPr>
      </w:pPr>
    </w:p>
    <w:p w14:paraId="56D23EA6" w14:textId="37AB4D42" w:rsidR="005556D0" w:rsidRPr="005556D0" w:rsidRDefault="005556D0" w:rsidP="005556D0">
      <w:pPr>
        <w:rPr>
          <w:rFonts w:ascii="Avenir Next LT Pro" w:hAnsi="Avenir Next LT Pro"/>
          <w:sz w:val="28"/>
          <w:szCs w:val="28"/>
          <w:lang w:val="en-GB"/>
        </w:rPr>
      </w:pPr>
      <w:r>
        <w:rPr>
          <w:rFonts w:ascii="Avenir Next LT Pro" w:hAnsi="Avenir Next LT Pro"/>
          <w:sz w:val="28"/>
          <w:szCs w:val="28"/>
          <w:lang w:val="en-GB"/>
        </w:rPr>
        <w:t>t</w:t>
      </w:r>
      <w:r w:rsidRPr="005556D0">
        <w:rPr>
          <w:rFonts w:ascii="Avenir Next LT Pro" w:hAnsi="Avenir Next LT Pro"/>
          <w:sz w:val="28"/>
          <w:szCs w:val="28"/>
          <w:lang w:val="en-GB"/>
        </w:rPr>
        <w:t xml:space="preserve">o both parties. All reasonable steps include, but are not limited to: </w:t>
      </w:r>
    </w:p>
    <w:p w14:paraId="5ABA5951" w14:textId="77777777" w:rsidR="005556D0" w:rsidRPr="005556D0" w:rsidRDefault="005556D0" w:rsidP="005556D0">
      <w:pPr>
        <w:rPr>
          <w:rFonts w:ascii="Avenir Next LT Pro" w:hAnsi="Avenir Next LT Pro"/>
          <w:sz w:val="28"/>
          <w:szCs w:val="28"/>
          <w:lang w:val="en-GB"/>
        </w:rPr>
      </w:pPr>
    </w:p>
    <w:p w14:paraId="3A0171A9" w14:textId="77777777" w:rsidR="005556D0" w:rsidRPr="005556D0" w:rsidRDefault="005556D0" w:rsidP="005556D0">
      <w:pPr>
        <w:rPr>
          <w:rFonts w:ascii="Avenir Next LT Pro" w:hAnsi="Avenir Next LT Pro"/>
          <w:sz w:val="28"/>
          <w:szCs w:val="28"/>
          <w:lang w:val="en-GB"/>
        </w:rPr>
      </w:pPr>
      <w:proofErr w:type="spellStart"/>
      <w:r w:rsidRPr="005556D0">
        <w:rPr>
          <w:rFonts w:ascii="Avenir Next LT Pro" w:hAnsi="Avenir Next LT Pro"/>
          <w:sz w:val="28"/>
          <w:szCs w:val="28"/>
          <w:lang w:val="en-GB"/>
        </w:rPr>
        <w:t>i</w:t>
      </w:r>
      <w:proofErr w:type="spellEnd"/>
      <w:r w:rsidRPr="005556D0">
        <w:rPr>
          <w:rFonts w:ascii="Avenir Next LT Pro" w:hAnsi="Avenir Next LT Pro"/>
          <w:sz w:val="28"/>
          <w:szCs w:val="28"/>
          <w:lang w:val="en-GB"/>
        </w:rPr>
        <w:t xml:space="preserve">. allocating an alternative individual to undertake the activities where conflict may </w:t>
      </w:r>
      <w:proofErr w:type="gramStart"/>
      <w:r w:rsidRPr="005556D0">
        <w:rPr>
          <w:rFonts w:ascii="Avenir Next LT Pro" w:hAnsi="Avenir Next LT Pro"/>
          <w:sz w:val="28"/>
          <w:szCs w:val="28"/>
          <w:lang w:val="en-GB"/>
        </w:rPr>
        <w:t>occur;</w:t>
      </w:r>
      <w:proofErr w:type="gramEnd"/>
      <w:r w:rsidRPr="005556D0">
        <w:rPr>
          <w:rFonts w:ascii="Avenir Next LT Pro" w:hAnsi="Avenir Next LT Pro"/>
          <w:sz w:val="28"/>
          <w:szCs w:val="28"/>
          <w:lang w:val="en-GB"/>
        </w:rPr>
        <w:t xml:space="preserve"> </w:t>
      </w:r>
    </w:p>
    <w:p w14:paraId="6472362F" w14:textId="77777777"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ii. putting in place appropriate contractual arrangements (for example, reallocation of work activities, or of line management responsibilities) and enforcing any breaches of those </w:t>
      </w:r>
      <w:proofErr w:type="gramStart"/>
      <w:r w:rsidRPr="005556D0">
        <w:rPr>
          <w:rFonts w:ascii="Avenir Next LT Pro" w:hAnsi="Avenir Next LT Pro"/>
          <w:sz w:val="28"/>
          <w:szCs w:val="28"/>
          <w:lang w:val="en-GB"/>
        </w:rPr>
        <w:t>arrangements;</w:t>
      </w:r>
      <w:proofErr w:type="gramEnd"/>
      <w:r w:rsidRPr="005556D0">
        <w:rPr>
          <w:rFonts w:ascii="Avenir Next LT Pro" w:hAnsi="Avenir Next LT Pro"/>
          <w:sz w:val="28"/>
          <w:szCs w:val="28"/>
          <w:lang w:val="en-GB"/>
        </w:rPr>
        <w:t xml:space="preserve"> </w:t>
      </w:r>
    </w:p>
    <w:p w14:paraId="646C3BE3" w14:textId="77777777"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iii. where it is not possible for the member of Staff to be assigned alternative duties within the scope of their role, they will be placed on the redeployment register and in accordance with the Redeployment Policy; and </w:t>
      </w:r>
    </w:p>
    <w:p w14:paraId="274253D3" w14:textId="77777777"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iv. in the event it is not possible for the member of Staff to be redeployed, action may be taken under the Dismissal policy. </w:t>
      </w:r>
    </w:p>
    <w:p w14:paraId="36968FC2" w14:textId="77777777"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6.7 In accordance with the Office for Students Regulations, the Student will not be required to change their programme of study or suffer any detrimental impact </w:t>
      </w:r>
      <w:proofErr w:type="gramStart"/>
      <w:r w:rsidRPr="005556D0">
        <w:rPr>
          <w:rFonts w:ascii="Avenir Next LT Pro" w:hAnsi="Avenir Next LT Pro"/>
          <w:sz w:val="28"/>
          <w:szCs w:val="28"/>
          <w:lang w:val="en-GB"/>
        </w:rPr>
        <w:t>as a result of</w:t>
      </w:r>
      <w:proofErr w:type="gramEnd"/>
      <w:r w:rsidRPr="005556D0">
        <w:rPr>
          <w:rFonts w:ascii="Avenir Next LT Pro" w:hAnsi="Avenir Next LT Pro"/>
          <w:sz w:val="28"/>
          <w:szCs w:val="28"/>
          <w:lang w:val="en-GB"/>
        </w:rPr>
        <w:t xml:space="preserve"> the impact of the mitigations. </w:t>
      </w:r>
    </w:p>
    <w:p w14:paraId="4915D19A" w14:textId="77777777" w:rsidR="005556D0" w:rsidRPr="005556D0" w:rsidRDefault="005556D0" w:rsidP="005556D0">
      <w:pPr>
        <w:rPr>
          <w:rFonts w:ascii="Avenir Next LT Pro" w:hAnsi="Avenir Next LT Pro"/>
          <w:sz w:val="28"/>
          <w:szCs w:val="28"/>
          <w:lang w:val="en-GB"/>
        </w:rPr>
      </w:pPr>
    </w:p>
    <w:p w14:paraId="6516EFC3" w14:textId="77777777"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7. Record of Intimate Personal Relationships </w:t>
      </w:r>
    </w:p>
    <w:p w14:paraId="3BF8FE7B" w14:textId="4F619358" w:rsid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The </w:t>
      </w:r>
      <w:r>
        <w:rPr>
          <w:rFonts w:ascii="Avenir Next LT Pro" w:hAnsi="Avenir Next LT Pro"/>
          <w:sz w:val="28"/>
          <w:szCs w:val="28"/>
          <w:lang w:val="en-GB"/>
        </w:rPr>
        <w:t>Institution</w:t>
      </w:r>
      <w:r w:rsidRPr="005556D0">
        <w:rPr>
          <w:rFonts w:ascii="Avenir Next LT Pro" w:hAnsi="Avenir Next LT Pro"/>
          <w:sz w:val="28"/>
          <w:szCs w:val="28"/>
          <w:lang w:val="en-GB"/>
        </w:rPr>
        <w:t xml:space="preserve"> will maintain a confidential record of all disclosed Intimate Personal Relationships between staff members and students. This record will be held and managed by a highly restricted number of staff within the People Team. </w:t>
      </w:r>
    </w:p>
    <w:p w14:paraId="4B27A528" w14:textId="77777777" w:rsidR="005556D0" w:rsidRPr="005556D0" w:rsidRDefault="005556D0" w:rsidP="005556D0">
      <w:pPr>
        <w:rPr>
          <w:rFonts w:ascii="Avenir Next LT Pro" w:hAnsi="Avenir Next LT Pro"/>
          <w:sz w:val="28"/>
          <w:szCs w:val="28"/>
          <w:lang w:val="en-GB"/>
        </w:rPr>
      </w:pPr>
    </w:p>
    <w:p w14:paraId="5A478B13" w14:textId="77777777"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8. Confidentiality </w:t>
      </w:r>
    </w:p>
    <w:p w14:paraId="05AF424E" w14:textId="77777777" w:rsid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Information about Intimate Personal Relationships will be handled sensitively and will only be available to those who have a need to know the information. </w:t>
      </w:r>
    </w:p>
    <w:p w14:paraId="338E9A44" w14:textId="77777777" w:rsidR="005556D0" w:rsidRDefault="005556D0" w:rsidP="005556D0">
      <w:pPr>
        <w:rPr>
          <w:rFonts w:ascii="Avenir Next LT Pro" w:hAnsi="Avenir Next LT Pro"/>
          <w:sz w:val="28"/>
          <w:szCs w:val="28"/>
          <w:lang w:val="en-GB"/>
        </w:rPr>
      </w:pPr>
    </w:p>
    <w:p w14:paraId="0349B8D7" w14:textId="77777777" w:rsidR="005556D0" w:rsidRPr="005556D0" w:rsidRDefault="005556D0" w:rsidP="005556D0">
      <w:pPr>
        <w:rPr>
          <w:rFonts w:ascii="Avenir Next LT Pro" w:hAnsi="Avenir Next LT Pro"/>
          <w:sz w:val="28"/>
          <w:szCs w:val="28"/>
          <w:lang w:val="en-GB"/>
        </w:rPr>
      </w:pPr>
    </w:p>
    <w:p w14:paraId="2F8F5B1E" w14:textId="77777777" w:rsid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lastRenderedPageBreak/>
        <w:t xml:space="preserve">9. Reporting </w:t>
      </w:r>
    </w:p>
    <w:p w14:paraId="1E42DB34" w14:textId="77777777" w:rsidR="005556D0" w:rsidRPr="005556D0" w:rsidRDefault="005556D0" w:rsidP="005556D0">
      <w:pPr>
        <w:rPr>
          <w:rFonts w:ascii="Avenir Next LT Pro" w:hAnsi="Avenir Next LT Pro"/>
          <w:sz w:val="28"/>
          <w:szCs w:val="28"/>
          <w:lang w:val="en-GB"/>
        </w:rPr>
      </w:pPr>
    </w:p>
    <w:p w14:paraId="29A74AE4" w14:textId="5E3C82CA"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Staff and Students are encouraged to report any concerns they have about a potential or actual failure to comply with this policy. Reports can be made to the relevant manager, the People Team, the Student Complaints team or via Report and Support. All such reports will </w:t>
      </w:r>
      <w:proofErr w:type="gramStart"/>
      <w:r w:rsidRPr="005556D0">
        <w:rPr>
          <w:rFonts w:ascii="Avenir Next LT Pro" w:hAnsi="Avenir Next LT Pro"/>
          <w:sz w:val="28"/>
          <w:szCs w:val="28"/>
          <w:lang w:val="en-GB"/>
        </w:rPr>
        <w:t>be considered to be</w:t>
      </w:r>
      <w:proofErr w:type="gramEnd"/>
      <w:r w:rsidRPr="005556D0">
        <w:rPr>
          <w:rFonts w:ascii="Avenir Next LT Pro" w:hAnsi="Avenir Next LT Pro"/>
          <w:sz w:val="28"/>
          <w:szCs w:val="28"/>
          <w:lang w:val="en-GB"/>
        </w:rPr>
        <w:t xml:space="preserve"> confidential; </w:t>
      </w:r>
      <w:proofErr w:type="gramStart"/>
      <w:r w:rsidRPr="005556D0">
        <w:rPr>
          <w:rFonts w:ascii="Avenir Next LT Pro" w:hAnsi="Avenir Next LT Pro"/>
          <w:sz w:val="28"/>
          <w:szCs w:val="28"/>
          <w:lang w:val="en-GB"/>
        </w:rPr>
        <w:t>however</w:t>
      </w:r>
      <w:proofErr w:type="gramEnd"/>
      <w:r w:rsidRPr="005556D0">
        <w:rPr>
          <w:rFonts w:ascii="Avenir Next LT Pro" w:hAnsi="Avenir Next LT Pro"/>
          <w:sz w:val="28"/>
          <w:szCs w:val="28"/>
          <w:lang w:val="en-GB"/>
        </w:rPr>
        <w:t xml:space="preserve"> they will be shared – in part or in full – with relevant colleagues where necessary to </w:t>
      </w:r>
      <w:proofErr w:type="gramStart"/>
      <w:r w:rsidRPr="005556D0">
        <w:rPr>
          <w:rFonts w:ascii="Avenir Next LT Pro" w:hAnsi="Avenir Next LT Pro"/>
          <w:sz w:val="28"/>
          <w:szCs w:val="28"/>
          <w:lang w:val="en-GB"/>
        </w:rPr>
        <w:t>take action</w:t>
      </w:r>
      <w:proofErr w:type="gramEnd"/>
      <w:r w:rsidRPr="005556D0">
        <w:rPr>
          <w:rFonts w:ascii="Avenir Next LT Pro" w:hAnsi="Avenir Next LT Pro"/>
          <w:sz w:val="28"/>
          <w:szCs w:val="28"/>
          <w:lang w:val="en-GB"/>
        </w:rPr>
        <w:t xml:space="preserve"> under this policy or related </w:t>
      </w:r>
      <w:r>
        <w:rPr>
          <w:rFonts w:ascii="Avenir Next LT Pro" w:hAnsi="Avenir Next LT Pro"/>
          <w:sz w:val="28"/>
          <w:szCs w:val="28"/>
          <w:lang w:val="en-GB"/>
        </w:rPr>
        <w:t>Institution</w:t>
      </w:r>
      <w:r w:rsidRPr="005556D0">
        <w:rPr>
          <w:rFonts w:ascii="Avenir Next LT Pro" w:hAnsi="Avenir Next LT Pro"/>
          <w:sz w:val="28"/>
          <w:szCs w:val="28"/>
          <w:lang w:val="en-GB"/>
        </w:rPr>
        <w:t xml:space="preserve"> rules, regulations, policies and procedures, for example where there is a </w:t>
      </w:r>
    </w:p>
    <w:p w14:paraId="60F9495D" w14:textId="77777777" w:rsid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safeguarding concern for any party </w:t>
      </w:r>
      <w:proofErr w:type="gramStart"/>
      <w:r w:rsidRPr="005556D0">
        <w:rPr>
          <w:rFonts w:ascii="Avenir Next LT Pro" w:hAnsi="Avenir Next LT Pro"/>
          <w:sz w:val="28"/>
          <w:szCs w:val="28"/>
          <w:lang w:val="en-GB"/>
        </w:rPr>
        <w:t>as a result of</w:t>
      </w:r>
      <w:proofErr w:type="gramEnd"/>
      <w:r w:rsidRPr="005556D0">
        <w:rPr>
          <w:rFonts w:ascii="Avenir Next LT Pro" w:hAnsi="Avenir Next LT Pro"/>
          <w:sz w:val="28"/>
          <w:szCs w:val="28"/>
          <w:lang w:val="en-GB"/>
        </w:rPr>
        <w:t xml:space="preserve"> the information which has been provided. </w:t>
      </w:r>
    </w:p>
    <w:p w14:paraId="0327F5E3" w14:textId="77777777" w:rsidR="005556D0" w:rsidRPr="005556D0" w:rsidRDefault="005556D0" w:rsidP="005556D0">
      <w:pPr>
        <w:rPr>
          <w:rFonts w:ascii="Avenir Next LT Pro" w:hAnsi="Avenir Next LT Pro"/>
          <w:sz w:val="28"/>
          <w:szCs w:val="28"/>
          <w:lang w:val="en-GB"/>
        </w:rPr>
      </w:pPr>
    </w:p>
    <w:p w14:paraId="56804C3A" w14:textId="77777777" w:rsidR="005556D0" w:rsidRPr="005556D0" w:rsidRDefault="005556D0" w:rsidP="005556D0">
      <w:pPr>
        <w:rPr>
          <w:rFonts w:ascii="Avenir Next LT Pro" w:hAnsi="Avenir Next LT Pro"/>
          <w:sz w:val="28"/>
          <w:szCs w:val="28"/>
          <w:lang w:val="en-GB"/>
        </w:rPr>
      </w:pPr>
      <w:r w:rsidRPr="005556D0">
        <w:rPr>
          <w:rFonts w:ascii="Avenir Next LT Pro" w:hAnsi="Avenir Next LT Pro"/>
          <w:sz w:val="28"/>
          <w:szCs w:val="28"/>
          <w:lang w:val="en-GB"/>
        </w:rPr>
        <w:t xml:space="preserve">10. Sanctions </w:t>
      </w:r>
    </w:p>
    <w:p w14:paraId="3E5A8821" w14:textId="3170F1C2" w:rsidR="00AC433A" w:rsidRPr="00AC433A" w:rsidRDefault="005556D0" w:rsidP="005556D0">
      <w:pPr>
        <w:rPr>
          <w:rFonts w:ascii="Avenir Next LT Pro" w:hAnsi="Avenir Next LT Pro"/>
        </w:rPr>
      </w:pPr>
      <w:r w:rsidRPr="005556D0">
        <w:rPr>
          <w:rFonts w:ascii="Avenir Next LT Pro" w:hAnsi="Avenir Next LT Pro"/>
          <w:sz w:val="28"/>
          <w:szCs w:val="28"/>
          <w:lang w:val="en-GB"/>
        </w:rPr>
        <w:t xml:space="preserve">Any violations of this policy will be considered misconduct and may result in disciplinary action, up to and including termination of employment. </w:t>
      </w:r>
    </w:p>
    <w:sectPr w:rsidR="00AC433A" w:rsidRPr="00AC433A">
      <w:pgSz w:w="11920" w:h="16850"/>
      <w:pgMar w:top="1260" w:right="98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28197" w14:textId="77777777" w:rsidR="00D2021B" w:rsidRDefault="00D2021B" w:rsidP="00AC433A">
      <w:r>
        <w:separator/>
      </w:r>
    </w:p>
  </w:endnote>
  <w:endnote w:type="continuationSeparator" w:id="0">
    <w:p w14:paraId="6E1B7AC2" w14:textId="77777777" w:rsidR="00D2021B" w:rsidRDefault="00D2021B" w:rsidP="00AC4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Next LT Pro">
    <w:altName w:val="Avenir Next LT Pro"/>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319721"/>
      <w:docPartObj>
        <w:docPartGallery w:val="Page Numbers (Bottom of Page)"/>
        <w:docPartUnique/>
      </w:docPartObj>
    </w:sdtPr>
    <w:sdtEndPr>
      <w:rPr>
        <w:noProof/>
      </w:rPr>
    </w:sdtEndPr>
    <w:sdtContent>
      <w:p w14:paraId="157331EE" w14:textId="0C76348C" w:rsidR="00CD7334" w:rsidRDefault="00CD73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EE7F10" w14:textId="77777777" w:rsidR="00CD7334" w:rsidRDefault="00CD7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A13A4" w14:textId="77777777" w:rsidR="00D2021B" w:rsidRDefault="00D2021B" w:rsidP="00AC433A">
      <w:r>
        <w:separator/>
      </w:r>
    </w:p>
  </w:footnote>
  <w:footnote w:type="continuationSeparator" w:id="0">
    <w:p w14:paraId="43C6F101" w14:textId="77777777" w:rsidR="00D2021B" w:rsidRDefault="00D2021B" w:rsidP="00AC4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75AA3" w14:textId="3E969442" w:rsidR="00AC433A" w:rsidRDefault="00347BF0" w:rsidP="00AC433A">
    <w:pPr>
      <w:pStyle w:val="Header"/>
      <w:tabs>
        <w:tab w:val="clear" w:pos="4513"/>
        <w:tab w:val="clear" w:pos="9026"/>
        <w:tab w:val="left" w:pos="7575"/>
      </w:tabs>
      <w:jc w:val="right"/>
    </w:pPr>
    <w:r>
      <w:rPr>
        <w:noProof/>
      </w:rPr>
      <w:drawing>
        <wp:anchor distT="0" distB="0" distL="114300" distR="114300" simplePos="0" relativeHeight="251658240" behindDoc="0" locked="0" layoutInCell="1" allowOverlap="1" wp14:anchorId="487E973F" wp14:editId="2BE7FDB9">
          <wp:simplePos x="0" y="0"/>
          <wp:positionH relativeFrom="column">
            <wp:posOffset>4681965</wp:posOffset>
          </wp:positionH>
          <wp:positionV relativeFrom="paragraph">
            <wp:posOffset>-306263</wp:posOffset>
          </wp:positionV>
          <wp:extent cx="2038985" cy="694690"/>
          <wp:effectExtent l="0" t="0" r="0" b="0"/>
          <wp:wrapThrough wrapText="bothSides">
            <wp:wrapPolygon edited="0">
              <wp:start x="605" y="0"/>
              <wp:lineTo x="0" y="1777"/>
              <wp:lineTo x="0" y="16585"/>
              <wp:lineTo x="404" y="18954"/>
              <wp:lineTo x="1413" y="20731"/>
              <wp:lineTo x="2422" y="20731"/>
              <wp:lineTo x="8678" y="20731"/>
              <wp:lineTo x="10090" y="20139"/>
              <wp:lineTo x="9687" y="18954"/>
              <wp:lineTo x="21391" y="16585"/>
              <wp:lineTo x="21391" y="11254"/>
              <wp:lineTo x="16346" y="9477"/>
              <wp:lineTo x="16952" y="5923"/>
              <wp:lineTo x="15943" y="4739"/>
              <wp:lineTo x="3229" y="0"/>
              <wp:lineTo x="605" y="0"/>
            </wp:wrapPolygon>
          </wp:wrapThrough>
          <wp:docPr id="279094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985" cy="694690"/>
                  </a:xfrm>
                  <a:prstGeom prst="rect">
                    <a:avLst/>
                  </a:prstGeom>
                  <a:noFill/>
                </pic:spPr>
              </pic:pic>
            </a:graphicData>
          </a:graphic>
        </wp:anchor>
      </w:drawing>
    </w:r>
    <w:r w:rsidR="00AC433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2C88"/>
    <w:multiLevelType w:val="multilevel"/>
    <w:tmpl w:val="5074DECE"/>
    <w:lvl w:ilvl="0">
      <w:start w:val="1"/>
      <w:numFmt w:val="decimal"/>
      <w:lvlText w:val="%1."/>
      <w:lvlJc w:val="left"/>
      <w:pPr>
        <w:ind w:left="1060" w:hanging="720"/>
        <w:jc w:val="right"/>
      </w:pPr>
      <w:rPr>
        <w:rFonts w:ascii="Calibri" w:eastAsia="Calibri" w:hAnsi="Calibri" w:cs="Calibri" w:hint="default"/>
        <w:b/>
        <w:bCs/>
        <w:i w:val="0"/>
        <w:iCs w:val="0"/>
        <w:spacing w:val="0"/>
        <w:w w:val="120"/>
        <w:sz w:val="22"/>
        <w:szCs w:val="22"/>
        <w:lang w:val="en-US" w:eastAsia="en-US" w:bidi="ar-SA"/>
      </w:rPr>
    </w:lvl>
    <w:lvl w:ilvl="1">
      <w:start w:val="1"/>
      <w:numFmt w:val="decimal"/>
      <w:lvlText w:val="%1.%2"/>
      <w:lvlJc w:val="left"/>
      <w:pPr>
        <w:ind w:left="1048" w:hanging="706"/>
      </w:pPr>
      <w:rPr>
        <w:rFonts w:ascii="Calibri" w:eastAsia="Calibri" w:hAnsi="Calibri" w:cs="Calibri" w:hint="default"/>
        <w:b w:val="0"/>
        <w:bCs w:val="0"/>
        <w:i w:val="0"/>
        <w:iCs w:val="0"/>
        <w:spacing w:val="-2"/>
        <w:w w:val="110"/>
        <w:sz w:val="22"/>
        <w:szCs w:val="22"/>
        <w:lang w:val="en-US" w:eastAsia="en-US" w:bidi="ar-SA"/>
      </w:rPr>
    </w:lvl>
    <w:lvl w:ilvl="2">
      <w:numFmt w:val="bullet"/>
      <w:lvlText w:val="-"/>
      <w:lvlJc w:val="left"/>
      <w:pPr>
        <w:ind w:left="1420" w:hanging="360"/>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2516" w:hanging="360"/>
      </w:pPr>
      <w:rPr>
        <w:rFonts w:hint="default"/>
        <w:lang w:val="en-US" w:eastAsia="en-US" w:bidi="ar-SA"/>
      </w:rPr>
    </w:lvl>
    <w:lvl w:ilvl="4">
      <w:numFmt w:val="bullet"/>
      <w:lvlText w:val="•"/>
      <w:lvlJc w:val="left"/>
      <w:pPr>
        <w:ind w:left="3612" w:hanging="360"/>
      </w:pPr>
      <w:rPr>
        <w:rFonts w:hint="default"/>
        <w:lang w:val="en-US" w:eastAsia="en-US" w:bidi="ar-SA"/>
      </w:rPr>
    </w:lvl>
    <w:lvl w:ilvl="5">
      <w:numFmt w:val="bullet"/>
      <w:lvlText w:val="•"/>
      <w:lvlJc w:val="left"/>
      <w:pPr>
        <w:ind w:left="4709" w:hanging="360"/>
      </w:pPr>
      <w:rPr>
        <w:rFonts w:hint="default"/>
        <w:lang w:val="en-US" w:eastAsia="en-US" w:bidi="ar-SA"/>
      </w:rPr>
    </w:lvl>
    <w:lvl w:ilvl="6">
      <w:numFmt w:val="bullet"/>
      <w:lvlText w:val="•"/>
      <w:lvlJc w:val="left"/>
      <w:pPr>
        <w:ind w:left="5805" w:hanging="360"/>
      </w:pPr>
      <w:rPr>
        <w:rFonts w:hint="default"/>
        <w:lang w:val="en-US" w:eastAsia="en-US" w:bidi="ar-SA"/>
      </w:rPr>
    </w:lvl>
    <w:lvl w:ilvl="7">
      <w:numFmt w:val="bullet"/>
      <w:lvlText w:val="•"/>
      <w:lvlJc w:val="left"/>
      <w:pPr>
        <w:ind w:left="6902" w:hanging="360"/>
      </w:pPr>
      <w:rPr>
        <w:rFonts w:hint="default"/>
        <w:lang w:val="en-US" w:eastAsia="en-US" w:bidi="ar-SA"/>
      </w:rPr>
    </w:lvl>
    <w:lvl w:ilvl="8">
      <w:numFmt w:val="bullet"/>
      <w:lvlText w:val="•"/>
      <w:lvlJc w:val="left"/>
      <w:pPr>
        <w:ind w:left="7998" w:hanging="360"/>
      </w:pPr>
      <w:rPr>
        <w:rFonts w:hint="default"/>
        <w:lang w:val="en-US" w:eastAsia="en-US" w:bidi="ar-SA"/>
      </w:rPr>
    </w:lvl>
  </w:abstractNum>
  <w:abstractNum w:abstractNumId="1" w15:restartNumberingAfterBreak="0">
    <w:nsid w:val="0A0C19A5"/>
    <w:multiLevelType w:val="hybridMultilevel"/>
    <w:tmpl w:val="0A2825DA"/>
    <w:lvl w:ilvl="0" w:tplc="8E12E26A">
      <w:start w:val="1"/>
      <w:numFmt w:val="lowerRoman"/>
      <w:lvlText w:val="%1)"/>
      <w:lvlJc w:val="left"/>
      <w:pPr>
        <w:ind w:left="1768" w:hanging="720"/>
      </w:pPr>
      <w:rPr>
        <w:rFonts w:ascii="Calibri" w:eastAsia="Calibri" w:hAnsi="Calibri" w:cs="Calibri" w:hint="default"/>
        <w:b w:val="0"/>
        <w:bCs w:val="0"/>
        <w:i w:val="0"/>
        <w:iCs w:val="0"/>
        <w:spacing w:val="-2"/>
        <w:w w:val="102"/>
        <w:sz w:val="22"/>
        <w:szCs w:val="22"/>
        <w:lang w:val="en-US" w:eastAsia="en-US" w:bidi="ar-SA"/>
      </w:rPr>
    </w:lvl>
    <w:lvl w:ilvl="1" w:tplc="A7D8728A">
      <w:numFmt w:val="bullet"/>
      <w:lvlText w:val="•"/>
      <w:lvlJc w:val="left"/>
      <w:pPr>
        <w:ind w:left="2603" w:hanging="720"/>
      </w:pPr>
      <w:rPr>
        <w:rFonts w:hint="default"/>
        <w:lang w:val="en-US" w:eastAsia="en-US" w:bidi="ar-SA"/>
      </w:rPr>
    </w:lvl>
    <w:lvl w:ilvl="2" w:tplc="82766F18">
      <w:numFmt w:val="bullet"/>
      <w:lvlText w:val="•"/>
      <w:lvlJc w:val="left"/>
      <w:pPr>
        <w:ind w:left="3446" w:hanging="720"/>
      </w:pPr>
      <w:rPr>
        <w:rFonts w:hint="default"/>
        <w:lang w:val="en-US" w:eastAsia="en-US" w:bidi="ar-SA"/>
      </w:rPr>
    </w:lvl>
    <w:lvl w:ilvl="3" w:tplc="7A8EFA8C">
      <w:numFmt w:val="bullet"/>
      <w:lvlText w:val="•"/>
      <w:lvlJc w:val="left"/>
      <w:pPr>
        <w:ind w:left="4289" w:hanging="720"/>
      </w:pPr>
      <w:rPr>
        <w:rFonts w:hint="default"/>
        <w:lang w:val="en-US" w:eastAsia="en-US" w:bidi="ar-SA"/>
      </w:rPr>
    </w:lvl>
    <w:lvl w:ilvl="4" w:tplc="5CA0FED6">
      <w:numFmt w:val="bullet"/>
      <w:lvlText w:val="•"/>
      <w:lvlJc w:val="left"/>
      <w:pPr>
        <w:ind w:left="5132" w:hanging="720"/>
      </w:pPr>
      <w:rPr>
        <w:rFonts w:hint="default"/>
        <w:lang w:val="en-US" w:eastAsia="en-US" w:bidi="ar-SA"/>
      </w:rPr>
    </w:lvl>
    <w:lvl w:ilvl="5" w:tplc="EF68310A">
      <w:numFmt w:val="bullet"/>
      <w:lvlText w:val="•"/>
      <w:lvlJc w:val="left"/>
      <w:pPr>
        <w:ind w:left="5975" w:hanging="720"/>
      </w:pPr>
      <w:rPr>
        <w:rFonts w:hint="default"/>
        <w:lang w:val="en-US" w:eastAsia="en-US" w:bidi="ar-SA"/>
      </w:rPr>
    </w:lvl>
    <w:lvl w:ilvl="6" w:tplc="BA0CDD38">
      <w:numFmt w:val="bullet"/>
      <w:lvlText w:val="•"/>
      <w:lvlJc w:val="left"/>
      <w:pPr>
        <w:ind w:left="6818" w:hanging="720"/>
      </w:pPr>
      <w:rPr>
        <w:rFonts w:hint="default"/>
        <w:lang w:val="en-US" w:eastAsia="en-US" w:bidi="ar-SA"/>
      </w:rPr>
    </w:lvl>
    <w:lvl w:ilvl="7" w:tplc="2ABCC622">
      <w:numFmt w:val="bullet"/>
      <w:lvlText w:val="•"/>
      <w:lvlJc w:val="left"/>
      <w:pPr>
        <w:ind w:left="7661" w:hanging="720"/>
      </w:pPr>
      <w:rPr>
        <w:rFonts w:hint="default"/>
        <w:lang w:val="en-US" w:eastAsia="en-US" w:bidi="ar-SA"/>
      </w:rPr>
    </w:lvl>
    <w:lvl w:ilvl="8" w:tplc="814267A2">
      <w:numFmt w:val="bullet"/>
      <w:lvlText w:val="•"/>
      <w:lvlJc w:val="left"/>
      <w:pPr>
        <w:ind w:left="8504" w:hanging="720"/>
      </w:pPr>
      <w:rPr>
        <w:rFonts w:hint="default"/>
        <w:lang w:val="en-US" w:eastAsia="en-US" w:bidi="ar-SA"/>
      </w:rPr>
    </w:lvl>
  </w:abstractNum>
  <w:abstractNum w:abstractNumId="2" w15:restartNumberingAfterBreak="0">
    <w:nsid w:val="0F8D41DE"/>
    <w:multiLevelType w:val="multilevel"/>
    <w:tmpl w:val="45A2D3C6"/>
    <w:lvl w:ilvl="0">
      <w:start w:val="5"/>
      <w:numFmt w:val="decimal"/>
      <w:lvlText w:val="%1"/>
      <w:lvlJc w:val="left"/>
      <w:pPr>
        <w:ind w:left="700" w:hanging="360"/>
      </w:pPr>
      <w:rPr>
        <w:rFonts w:hint="default"/>
        <w:spacing w:val="0"/>
        <w:w w:val="161"/>
        <w:lang w:val="en-US" w:eastAsia="en-US" w:bidi="ar-SA"/>
      </w:rPr>
    </w:lvl>
    <w:lvl w:ilvl="1">
      <w:start w:val="1"/>
      <w:numFmt w:val="decimal"/>
      <w:lvlText w:val="%1.%2"/>
      <w:lvlJc w:val="left"/>
      <w:pPr>
        <w:ind w:left="1058" w:hanging="718"/>
      </w:pPr>
      <w:rPr>
        <w:rFonts w:ascii="Calibri" w:eastAsia="Calibri" w:hAnsi="Calibri" w:cs="Calibri" w:hint="default"/>
        <w:b w:val="0"/>
        <w:bCs w:val="0"/>
        <w:i w:val="0"/>
        <w:iCs w:val="0"/>
        <w:spacing w:val="-2"/>
        <w:w w:val="110"/>
        <w:sz w:val="22"/>
        <w:szCs w:val="22"/>
        <w:lang w:val="en-US" w:eastAsia="en-US" w:bidi="ar-SA"/>
      </w:rPr>
    </w:lvl>
    <w:lvl w:ilvl="2">
      <w:numFmt w:val="bullet"/>
      <w:lvlText w:val="•"/>
      <w:lvlJc w:val="left"/>
      <w:pPr>
        <w:ind w:left="2074" w:hanging="718"/>
      </w:pPr>
      <w:rPr>
        <w:rFonts w:hint="default"/>
        <w:lang w:val="en-US" w:eastAsia="en-US" w:bidi="ar-SA"/>
      </w:rPr>
    </w:lvl>
    <w:lvl w:ilvl="3">
      <w:numFmt w:val="bullet"/>
      <w:lvlText w:val="•"/>
      <w:lvlJc w:val="left"/>
      <w:pPr>
        <w:ind w:left="3089" w:hanging="718"/>
      </w:pPr>
      <w:rPr>
        <w:rFonts w:hint="default"/>
        <w:lang w:val="en-US" w:eastAsia="en-US" w:bidi="ar-SA"/>
      </w:rPr>
    </w:lvl>
    <w:lvl w:ilvl="4">
      <w:numFmt w:val="bullet"/>
      <w:lvlText w:val="•"/>
      <w:lvlJc w:val="left"/>
      <w:pPr>
        <w:ind w:left="4103" w:hanging="718"/>
      </w:pPr>
      <w:rPr>
        <w:rFonts w:hint="default"/>
        <w:lang w:val="en-US" w:eastAsia="en-US" w:bidi="ar-SA"/>
      </w:rPr>
    </w:lvl>
    <w:lvl w:ilvl="5">
      <w:numFmt w:val="bullet"/>
      <w:lvlText w:val="•"/>
      <w:lvlJc w:val="left"/>
      <w:pPr>
        <w:ind w:left="5118" w:hanging="718"/>
      </w:pPr>
      <w:rPr>
        <w:rFonts w:hint="default"/>
        <w:lang w:val="en-US" w:eastAsia="en-US" w:bidi="ar-SA"/>
      </w:rPr>
    </w:lvl>
    <w:lvl w:ilvl="6">
      <w:numFmt w:val="bullet"/>
      <w:lvlText w:val="•"/>
      <w:lvlJc w:val="left"/>
      <w:pPr>
        <w:ind w:left="6132" w:hanging="718"/>
      </w:pPr>
      <w:rPr>
        <w:rFonts w:hint="default"/>
        <w:lang w:val="en-US" w:eastAsia="en-US" w:bidi="ar-SA"/>
      </w:rPr>
    </w:lvl>
    <w:lvl w:ilvl="7">
      <w:numFmt w:val="bullet"/>
      <w:lvlText w:val="•"/>
      <w:lvlJc w:val="left"/>
      <w:pPr>
        <w:ind w:left="7147" w:hanging="718"/>
      </w:pPr>
      <w:rPr>
        <w:rFonts w:hint="default"/>
        <w:lang w:val="en-US" w:eastAsia="en-US" w:bidi="ar-SA"/>
      </w:rPr>
    </w:lvl>
    <w:lvl w:ilvl="8">
      <w:numFmt w:val="bullet"/>
      <w:lvlText w:val="•"/>
      <w:lvlJc w:val="left"/>
      <w:pPr>
        <w:ind w:left="8162" w:hanging="718"/>
      </w:pPr>
      <w:rPr>
        <w:rFonts w:hint="default"/>
        <w:lang w:val="en-US" w:eastAsia="en-US" w:bidi="ar-SA"/>
      </w:rPr>
    </w:lvl>
  </w:abstractNum>
  <w:abstractNum w:abstractNumId="3" w15:restartNumberingAfterBreak="0">
    <w:nsid w:val="20E53083"/>
    <w:multiLevelType w:val="hybridMultilevel"/>
    <w:tmpl w:val="9BC8ADBA"/>
    <w:lvl w:ilvl="0" w:tplc="5720D852">
      <w:numFmt w:val="bullet"/>
      <w:lvlText w:val=""/>
      <w:lvlJc w:val="left"/>
      <w:pPr>
        <w:ind w:left="1768" w:hanging="720"/>
      </w:pPr>
      <w:rPr>
        <w:rFonts w:ascii="Symbol" w:eastAsia="Symbol" w:hAnsi="Symbol" w:cs="Symbol" w:hint="default"/>
        <w:b w:val="0"/>
        <w:bCs w:val="0"/>
        <w:i w:val="0"/>
        <w:iCs w:val="0"/>
        <w:spacing w:val="0"/>
        <w:w w:val="100"/>
        <w:sz w:val="23"/>
        <w:szCs w:val="23"/>
        <w:lang w:val="en-US" w:eastAsia="en-US" w:bidi="ar-SA"/>
      </w:rPr>
    </w:lvl>
    <w:lvl w:ilvl="1" w:tplc="41E8DEC4">
      <w:numFmt w:val="bullet"/>
      <w:lvlText w:val="•"/>
      <w:lvlJc w:val="left"/>
      <w:pPr>
        <w:ind w:left="2603" w:hanging="720"/>
      </w:pPr>
      <w:rPr>
        <w:rFonts w:hint="default"/>
        <w:lang w:val="en-US" w:eastAsia="en-US" w:bidi="ar-SA"/>
      </w:rPr>
    </w:lvl>
    <w:lvl w:ilvl="2" w:tplc="8278BF86">
      <w:numFmt w:val="bullet"/>
      <w:lvlText w:val="•"/>
      <w:lvlJc w:val="left"/>
      <w:pPr>
        <w:ind w:left="3446" w:hanging="720"/>
      </w:pPr>
      <w:rPr>
        <w:rFonts w:hint="default"/>
        <w:lang w:val="en-US" w:eastAsia="en-US" w:bidi="ar-SA"/>
      </w:rPr>
    </w:lvl>
    <w:lvl w:ilvl="3" w:tplc="E82ECBDC">
      <w:numFmt w:val="bullet"/>
      <w:lvlText w:val="•"/>
      <w:lvlJc w:val="left"/>
      <w:pPr>
        <w:ind w:left="4289" w:hanging="720"/>
      </w:pPr>
      <w:rPr>
        <w:rFonts w:hint="default"/>
        <w:lang w:val="en-US" w:eastAsia="en-US" w:bidi="ar-SA"/>
      </w:rPr>
    </w:lvl>
    <w:lvl w:ilvl="4" w:tplc="3E52435C">
      <w:numFmt w:val="bullet"/>
      <w:lvlText w:val="•"/>
      <w:lvlJc w:val="left"/>
      <w:pPr>
        <w:ind w:left="5132" w:hanging="720"/>
      </w:pPr>
      <w:rPr>
        <w:rFonts w:hint="default"/>
        <w:lang w:val="en-US" w:eastAsia="en-US" w:bidi="ar-SA"/>
      </w:rPr>
    </w:lvl>
    <w:lvl w:ilvl="5" w:tplc="91CE106C">
      <w:numFmt w:val="bullet"/>
      <w:lvlText w:val="•"/>
      <w:lvlJc w:val="left"/>
      <w:pPr>
        <w:ind w:left="5975" w:hanging="720"/>
      </w:pPr>
      <w:rPr>
        <w:rFonts w:hint="default"/>
        <w:lang w:val="en-US" w:eastAsia="en-US" w:bidi="ar-SA"/>
      </w:rPr>
    </w:lvl>
    <w:lvl w:ilvl="6" w:tplc="81A64D54">
      <w:numFmt w:val="bullet"/>
      <w:lvlText w:val="•"/>
      <w:lvlJc w:val="left"/>
      <w:pPr>
        <w:ind w:left="6818" w:hanging="720"/>
      </w:pPr>
      <w:rPr>
        <w:rFonts w:hint="default"/>
        <w:lang w:val="en-US" w:eastAsia="en-US" w:bidi="ar-SA"/>
      </w:rPr>
    </w:lvl>
    <w:lvl w:ilvl="7" w:tplc="045A4338">
      <w:numFmt w:val="bullet"/>
      <w:lvlText w:val="•"/>
      <w:lvlJc w:val="left"/>
      <w:pPr>
        <w:ind w:left="7661" w:hanging="720"/>
      </w:pPr>
      <w:rPr>
        <w:rFonts w:hint="default"/>
        <w:lang w:val="en-US" w:eastAsia="en-US" w:bidi="ar-SA"/>
      </w:rPr>
    </w:lvl>
    <w:lvl w:ilvl="8" w:tplc="298893EA">
      <w:numFmt w:val="bullet"/>
      <w:lvlText w:val="•"/>
      <w:lvlJc w:val="left"/>
      <w:pPr>
        <w:ind w:left="8504" w:hanging="720"/>
      </w:pPr>
      <w:rPr>
        <w:rFonts w:hint="default"/>
        <w:lang w:val="en-US" w:eastAsia="en-US" w:bidi="ar-SA"/>
      </w:rPr>
    </w:lvl>
  </w:abstractNum>
  <w:abstractNum w:abstractNumId="4" w15:restartNumberingAfterBreak="0">
    <w:nsid w:val="3BB004AD"/>
    <w:multiLevelType w:val="multilevel"/>
    <w:tmpl w:val="2A1E423E"/>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54841813"/>
    <w:multiLevelType w:val="hybridMultilevel"/>
    <w:tmpl w:val="8DBABDD2"/>
    <w:lvl w:ilvl="0" w:tplc="BF64F83A">
      <w:start w:val="1"/>
      <w:numFmt w:val="lowerRoman"/>
      <w:lvlText w:val="%1)"/>
      <w:lvlJc w:val="left"/>
      <w:pPr>
        <w:ind w:left="1420" w:hanging="372"/>
      </w:pPr>
      <w:rPr>
        <w:rFonts w:ascii="Calibri" w:eastAsia="Calibri" w:hAnsi="Calibri" w:cs="Calibri" w:hint="default"/>
        <w:b w:val="0"/>
        <w:bCs w:val="0"/>
        <w:i w:val="0"/>
        <w:iCs w:val="0"/>
        <w:spacing w:val="-2"/>
        <w:w w:val="102"/>
        <w:sz w:val="22"/>
        <w:szCs w:val="22"/>
        <w:lang w:val="en-US" w:eastAsia="en-US" w:bidi="ar-SA"/>
      </w:rPr>
    </w:lvl>
    <w:lvl w:ilvl="1" w:tplc="641AB504">
      <w:numFmt w:val="bullet"/>
      <w:lvlText w:val="•"/>
      <w:lvlJc w:val="left"/>
      <w:pPr>
        <w:ind w:left="2297" w:hanging="372"/>
      </w:pPr>
      <w:rPr>
        <w:rFonts w:hint="default"/>
        <w:lang w:val="en-US" w:eastAsia="en-US" w:bidi="ar-SA"/>
      </w:rPr>
    </w:lvl>
    <w:lvl w:ilvl="2" w:tplc="E0802592">
      <w:numFmt w:val="bullet"/>
      <w:lvlText w:val="•"/>
      <w:lvlJc w:val="left"/>
      <w:pPr>
        <w:ind w:left="3174" w:hanging="372"/>
      </w:pPr>
      <w:rPr>
        <w:rFonts w:hint="default"/>
        <w:lang w:val="en-US" w:eastAsia="en-US" w:bidi="ar-SA"/>
      </w:rPr>
    </w:lvl>
    <w:lvl w:ilvl="3" w:tplc="D0BC72FC">
      <w:numFmt w:val="bullet"/>
      <w:lvlText w:val="•"/>
      <w:lvlJc w:val="left"/>
      <w:pPr>
        <w:ind w:left="4051" w:hanging="372"/>
      </w:pPr>
      <w:rPr>
        <w:rFonts w:hint="default"/>
        <w:lang w:val="en-US" w:eastAsia="en-US" w:bidi="ar-SA"/>
      </w:rPr>
    </w:lvl>
    <w:lvl w:ilvl="4" w:tplc="B2063E8E">
      <w:numFmt w:val="bullet"/>
      <w:lvlText w:val="•"/>
      <w:lvlJc w:val="left"/>
      <w:pPr>
        <w:ind w:left="4928" w:hanging="372"/>
      </w:pPr>
      <w:rPr>
        <w:rFonts w:hint="default"/>
        <w:lang w:val="en-US" w:eastAsia="en-US" w:bidi="ar-SA"/>
      </w:rPr>
    </w:lvl>
    <w:lvl w:ilvl="5" w:tplc="3B185456">
      <w:numFmt w:val="bullet"/>
      <w:lvlText w:val="•"/>
      <w:lvlJc w:val="left"/>
      <w:pPr>
        <w:ind w:left="5805" w:hanging="372"/>
      </w:pPr>
      <w:rPr>
        <w:rFonts w:hint="default"/>
        <w:lang w:val="en-US" w:eastAsia="en-US" w:bidi="ar-SA"/>
      </w:rPr>
    </w:lvl>
    <w:lvl w:ilvl="6" w:tplc="F188ACB6">
      <w:numFmt w:val="bullet"/>
      <w:lvlText w:val="•"/>
      <w:lvlJc w:val="left"/>
      <w:pPr>
        <w:ind w:left="6682" w:hanging="372"/>
      </w:pPr>
      <w:rPr>
        <w:rFonts w:hint="default"/>
        <w:lang w:val="en-US" w:eastAsia="en-US" w:bidi="ar-SA"/>
      </w:rPr>
    </w:lvl>
    <w:lvl w:ilvl="7" w:tplc="2FB6B4A2">
      <w:numFmt w:val="bullet"/>
      <w:lvlText w:val="•"/>
      <w:lvlJc w:val="left"/>
      <w:pPr>
        <w:ind w:left="7559" w:hanging="372"/>
      </w:pPr>
      <w:rPr>
        <w:rFonts w:hint="default"/>
        <w:lang w:val="en-US" w:eastAsia="en-US" w:bidi="ar-SA"/>
      </w:rPr>
    </w:lvl>
    <w:lvl w:ilvl="8" w:tplc="2FB2298A">
      <w:numFmt w:val="bullet"/>
      <w:lvlText w:val="•"/>
      <w:lvlJc w:val="left"/>
      <w:pPr>
        <w:ind w:left="8436" w:hanging="372"/>
      </w:pPr>
      <w:rPr>
        <w:rFonts w:hint="default"/>
        <w:lang w:val="en-US" w:eastAsia="en-US" w:bidi="ar-SA"/>
      </w:rPr>
    </w:lvl>
  </w:abstractNum>
  <w:abstractNum w:abstractNumId="6" w15:restartNumberingAfterBreak="0">
    <w:nsid w:val="63365907"/>
    <w:multiLevelType w:val="multilevel"/>
    <w:tmpl w:val="344A6F96"/>
    <w:lvl w:ilvl="0">
      <w:start w:val="8"/>
      <w:numFmt w:val="decimal"/>
      <w:lvlText w:val="%1."/>
      <w:lvlJc w:val="left"/>
      <w:pPr>
        <w:ind w:left="1060" w:hanging="720"/>
      </w:pPr>
      <w:rPr>
        <w:rFonts w:hint="default"/>
        <w:spacing w:val="-2"/>
        <w:w w:val="148"/>
        <w:lang w:val="en-US" w:eastAsia="en-US" w:bidi="ar-SA"/>
      </w:rPr>
    </w:lvl>
    <w:lvl w:ilvl="1">
      <w:start w:val="1"/>
      <w:numFmt w:val="decimal"/>
      <w:lvlText w:val="%1.%2"/>
      <w:lvlJc w:val="left"/>
      <w:pPr>
        <w:ind w:left="1060" w:hanging="718"/>
      </w:pPr>
      <w:rPr>
        <w:rFonts w:ascii="Calibri" w:eastAsia="Calibri" w:hAnsi="Calibri" w:cs="Calibri" w:hint="default"/>
        <w:b w:val="0"/>
        <w:bCs w:val="0"/>
        <w:i w:val="0"/>
        <w:iCs w:val="0"/>
        <w:spacing w:val="-2"/>
        <w:w w:val="110"/>
        <w:sz w:val="22"/>
        <w:szCs w:val="22"/>
        <w:lang w:val="en-US" w:eastAsia="en-US" w:bidi="ar-SA"/>
      </w:rPr>
    </w:lvl>
    <w:lvl w:ilvl="2">
      <w:start w:val="1"/>
      <w:numFmt w:val="lowerLetter"/>
      <w:lvlText w:val="%3."/>
      <w:lvlJc w:val="left"/>
      <w:pPr>
        <w:ind w:left="1420" w:hanging="358"/>
      </w:pPr>
      <w:rPr>
        <w:rFonts w:ascii="Calibri" w:eastAsia="Calibri" w:hAnsi="Calibri" w:cs="Calibri" w:hint="default"/>
        <w:b w:val="0"/>
        <w:bCs w:val="0"/>
        <w:i w:val="0"/>
        <w:iCs w:val="0"/>
        <w:spacing w:val="0"/>
        <w:w w:val="106"/>
        <w:sz w:val="22"/>
        <w:szCs w:val="22"/>
        <w:lang w:val="en-US" w:eastAsia="en-US" w:bidi="ar-SA"/>
      </w:rPr>
    </w:lvl>
    <w:lvl w:ilvl="3">
      <w:numFmt w:val="bullet"/>
      <w:lvlText w:val="•"/>
      <w:lvlJc w:val="left"/>
      <w:pPr>
        <w:ind w:left="1420" w:hanging="358"/>
      </w:pPr>
      <w:rPr>
        <w:rFonts w:hint="default"/>
        <w:lang w:val="en-US" w:eastAsia="en-US" w:bidi="ar-SA"/>
      </w:rPr>
    </w:lvl>
    <w:lvl w:ilvl="4">
      <w:numFmt w:val="bullet"/>
      <w:lvlText w:val="•"/>
      <w:lvlJc w:val="left"/>
      <w:pPr>
        <w:ind w:left="1780" w:hanging="358"/>
      </w:pPr>
      <w:rPr>
        <w:rFonts w:hint="default"/>
        <w:lang w:val="en-US" w:eastAsia="en-US" w:bidi="ar-SA"/>
      </w:rPr>
    </w:lvl>
    <w:lvl w:ilvl="5">
      <w:numFmt w:val="bullet"/>
      <w:lvlText w:val="•"/>
      <w:lvlJc w:val="left"/>
      <w:pPr>
        <w:ind w:left="2500" w:hanging="358"/>
      </w:pPr>
      <w:rPr>
        <w:rFonts w:hint="default"/>
        <w:lang w:val="en-US" w:eastAsia="en-US" w:bidi="ar-SA"/>
      </w:rPr>
    </w:lvl>
    <w:lvl w:ilvl="6">
      <w:numFmt w:val="bullet"/>
      <w:lvlText w:val="•"/>
      <w:lvlJc w:val="left"/>
      <w:pPr>
        <w:ind w:left="4038" w:hanging="358"/>
      </w:pPr>
      <w:rPr>
        <w:rFonts w:hint="default"/>
        <w:lang w:val="en-US" w:eastAsia="en-US" w:bidi="ar-SA"/>
      </w:rPr>
    </w:lvl>
    <w:lvl w:ilvl="7">
      <w:numFmt w:val="bullet"/>
      <w:lvlText w:val="•"/>
      <w:lvlJc w:val="left"/>
      <w:pPr>
        <w:ind w:left="5576" w:hanging="358"/>
      </w:pPr>
      <w:rPr>
        <w:rFonts w:hint="default"/>
        <w:lang w:val="en-US" w:eastAsia="en-US" w:bidi="ar-SA"/>
      </w:rPr>
    </w:lvl>
    <w:lvl w:ilvl="8">
      <w:numFmt w:val="bullet"/>
      <w:lvlText w:val="•"/>
      <w:lvlJc w:val="left"/>
      <w:pPr>
        <w:ind w:left="7114" w:hanging="358"/>
      </w:pPr>
      <w:rPr>
        <w:rFonts w:hint="default"/>
        <w:lang w:val="en-US" w:eastAsia="en-US" w:bidi="ar-SA"/>
      </w:rPr>
    </w:lvl>
  </w:abstractNum>
  <w:abstractNum w:abstractNumId="7" w15:restartNumberingAfterBreak="0">
    <w:nsid w:val="662C7FFA"/>
    <w:multiLevelType w:val="multilevel"/>
    <w:tmpl w:val="0F103FEA"/>
    <w:lvl w:ilvl="0">
      <w:start w:val="14"/>
      <w:numFmt w:val="decimal"/>
      <w:lvlText w:val="%1"/>
      <w:lvlJc w:val="left"/>
      <w:pPr>
        <w:ind w:left="700" w:hanging="360"/>
      </w:pPr>
      <w:rPr>
        <w:rFonts w:hint="default"/>
        <w:b/>
        <w:bCs w:val="0"/>
        <w:spacing w:val="-1"/>
        <w:w w:val="129"/>
        <w:lang w:val="en-US" w:eastAsia="en-US" w:bidi="ar-SA"/>
      </w:rPr>
    </w:lvl>
    <w:lvl w:ilvl="1">
      <w:start w:val="1"/>
      <w:numFmt w:val="decimal"/>
      <w:lvlText w:val="%1.%2"/>
      <w:lvlJc w:val="left"/>
      <w:pPr>
        <w:ind w:left="1060" w:hanging="718"/>
      </w:pPr>
      <w:rPr>
        <w:rFonts w:hint="default"/>
        <w:color w:val="auto"/>
        <w:spacing w:val="-2"/>
        <w:w w:val="114"/>
        <w:lang w:val="en-US" w:eastAsia="en-US" w:bidi="ar-SA"/>
      </w:rPr>
    </w:lvl>
    <w:lvl w:ilvl="2">
      <w:numFmt w:val="bullet"/>
      <w:lvlText w:val="•"/>
      <w:lvlJc w:val="left"/>
      <w:pPr>
        <w:ind w:left="2074" w:hanging="718"/>
      </w:pPr>
      <w:rPr>
        <w:rFonts w:hint="default"/>
        <w:lang w:val="en-US" w:eastAsia="en-US" w:bidi="ar-SA"/>
      </w:rPr>
    </w:lvl>
    <w:lvl w:ilvl="3">
      <w:numFmt w:val="bullet"/>
      <w:lvlText w:val="•"/>
      <w:lvlJc w:val="left"/>
      <w:pPr>
        <w:ind w:left="3089" w:hanging="718"/>
      </w:pPr>
      <w:rPr>
        <w:rFonts w:hint="default"/>
        <w:lang w:val="en-US" w:eastAsia="en-US" w:bidi="ar-SA"/>
      </w:rPr>
    </w:lvl>
    <w:lvl w:ilvl="4">
      <w:numFmt w:val="bullet"/>
      <w:lvlText w:val="•"/>
      <w:lvlJc w:val="left"/>
      <w:pPr>
        <w:ind w:left="4103" w:hanging="718"/>
      </w:pPr>
      <w:rPr>
        <w:rFonts w:hint="default"/>
        <w:lang w:val="en-US" w:eastAsia="en-US" w:bidi="ar-SA"/>
      </w:rPr>
    </w:lvl>
    <w:lvl w:ilvl="5">
      <w:numFmt w:val="bullet"/>
      <w:lvlText w:val="•"/>
      <w:lvlJc w:val="left"/>
      <w:pPr>
        <w:ind w:left="5118" w:hanging="718"/>
      </w:pPr>
      <w:rPr>
        <w:rFonts w:hint="default"/>
        <w:lang w:val="en-US" w:eastAsia="en-US" w:bidi="ar-SA"/>
      </w:rPr>
    </w:lvl>
    <w:lvl w:ilvl="6">
      <w:numFmt w:val="bullet"/>
      <w:lvlText w:val="•"/>
      <w:lvlJc w:val="left"/>
      <w:pPr>
        <w:ind w:left="6132" w:hanging="718"/>
      </w:pPr>
      <w:rPr>
        <w:rFonts w:hint="default"/>
        <w:lang w:val="en-US" w:eastAsia="en-US" w:bidi="ar-SA"/>
      </w:rPr>
    </w:lvl>
    <w:lvl w:ilvl="7">
      <w:numFmt w:val="bullet"/>
      <w:lvlText w:val="•"/>
      <w:lvlJc w:val="left"/>
      <w:pPr>
        <w:ind w:left="7147" w:hanging="718"/>
      </w:pPr>
      <w:rPr>
        <w:rFonts w:hint="default"/>
        <w:lang w:val="en-US" w:eastAsia="en-US" w:bidi="ar-SA"/>
      </w:rPr>
    </w:lvl>
    <w:lvl w:ilvl="8">
      <w:numFmt w:val="bullet"/>
      <w:lvlText w:val="•"/>
      <w:lvlJc w:val="left"/>
      <w:pPr>
        <w:ind w:left="8162" w:hanging="718"/>
      </w:pPr>
      <w:rPr>
        <w:rFonts w:hint="default"/>
        <w:lang w:val="en-US" w:eastAsia="en-US" w:bidi="ar-SA"/>
      </w:rPr>
    </w:lvl>
  </w:abstractNum>
  <w:abstractNum w:abstractNumId="8" w15:restartNumberingAfterBreak="0">
    <w:nsid w:val="69356993"/>
    <w:multiLevelType w:val="hybridMultilevel"/>
    <w:tmpl w:val="FBCEA9A0"/>
    <w:lvl w:ilvl="0" w:tplc="DC4E38C2">
      <w:start w:val="1"/>
      <w:numFmt w:val="lowerRoman"/>
      <w:lvlText w:val="%1)"/>
      <w:lvlJc w:val="left"/>
      <w:pPr>
        <w:ind w:left="1898" w:hanging="720"/>
      </w:pPr>
      <w:rPr>
        <w:rFonts w:ascii="Arial" w:eastAsia="Arial" w:hAnsi="Arial" w:cs="Arial" w:hint="default"/>
        <w:b w:val="0"/>
        <w:bCs w:val="0"/>
        <w:i w:val="0"/>
        <w:iCs w:val="0"/>
        <w:spacing w:val="-2"/>
        <w:w w:val="94"/>
        <w:sz w:val="20"/>
        <w:szCs w:val="20"/>
        <w:lang w:val="en-US" w:eastAsia="en-US" w:bidi="ar-SA"/>
      </w:rPr>
    </w:lvl>
    <w:lvl w:ilvl="1" w:tplc="FD100ECA">
      <w:numFmt w:val="bullet"/>
      <w:lvlText w:val="•"/>
      <w:lvlJc w:val="left"/>
      <w:pPr>
        <w:ind w:left="2729" w:hanging="720"/>
      </w:pPr>
      <w:rPr>
        <w:rFonts w:hint="default"/>
        <w:lang w:val="en-US" w:eastAsia="en-US" w:bidi="ar-SA"/>
      </w:rPr>
    </w:lvl>
    <w:lvl w:ilvl="2" w:tplc="C58C1E2A">
      <w:numFmt w:val="bullet"/>
      <w:lvlText w:val="•"/>
      <w:lvlJc w:val="left"/>
      <w:pPr>
        <w:ind w:left="3558" w:hanging="720"/>
      </w:pPr>
      <w:rPr>
        <w:rFonts w:hint="default"/>
        <w:lang w:val="en-US" w:eastAsia="en-US" w:bidi="ar-SA"/>
      </w:rPr>
    </w:lvl>
    <w:lvl w:ilvl="3" w:tplc="8E2A70F8">
      <w:numFmt w:val="bullet"/>
      <w:lvlText w:val="•"/>
      <w:lvlJc w:val="left"/>
      <w:pPr>
        <w:ind w:left="4387" w:hanging="720"/>
      </w:pPr>
      <w:rPr>
        <w:rFonts w:hint="default"/>
        <w:lang w:val="en-US" w:eastAsia="en-US" w:bidi="ar-SA"/>
      </w:rPr>
    </w:lvl>
    <w:lvl w:ilvl="4" w:tplc="7618D56C">
      <w:numFmt w:val="bullet"/>
      <w:lvlText w:val="•"/>
      <w:lvlJc w:val="left"/>
      <w:pPr>
        <w:ind w:left="5216" w:hanging="720"/>
      </w:pPr>
      <w:rPr>
        <w:rFonts w:hint="default"/>
        <w:lang w:val="en-US" w:eastAsia="en-US" w:bidi="ar-SA"/>
      </w:rPr>
    </w:lvl>
    <w:lvl w:ilvl="5" w:tplc="1650795A">
      <w:numFmt w:val="bullet"/>
      <w:lvlText w:val="•"/>
      <w:lvlJc w:val="left"/>
      <w:pPr>
        <w:ind w:left="6045" w:hanging="720"/>
      </w:pPr>
      <w:rPr>
        <w:rFonts w:hint="default"/>
        <w:lang w:val="en-US" w:eastAsia="en-US" w:bidi="ar-SA"/>
      </w:rPr>
    </w:lvl>
    <w:lvl w:ilvl="6" w:tplc="05C473E6">
      <w:numFmt w:val="bullet"/>
      <w:lvlText w:val="•"/>
      <w:lvlJc w:val="left"/>
      <w:pPr>
        <w:ind w:left="6874" w:hanging="720"/>
      </w:pPr>
      <w:rPr>
        <w:rFonts w:hint="default"/>
        <w:lang w:val="en-US" w:eastAsia="en-US" w:bidi="ar-SA"/>
      </w:rPr>
    </w:lvl>
    <w:lvl w:ilvl="7" w:tplc="C414C6E8">
      <w:numFmt w:val="bullet"/>
      <w:lvlText w:val="•"/>
      <w:lvlJc w:val="left"/>
      <w:pPr>
        <w:ind w:left="7703" w:hanging="720"/>
      </w:pPr>
      <w:rPr>
        <w:rFonts w:hint="default"/>
        <w:lang w:val="en-US" w:eastAsia="en-US" w:bidi="ar-SA"/>
      </w:rPr>
    </w:lvl>
    <w:lvl w:ilvl="8" w:tplc="2BE6865A">
      <w:numFmt w:val="bullet"/>
      <w:lvlText w:val="•"/>
      <w:lvlJc w:val="left"/>
      <w:pPr>
        <w:ind w:left="8532" w:hanging="720"/>
      </w:pPr>
      <w:rPr>
        <w:rFonts w:hint="default"/>
        <w:lang w:val="en-US" w:eastAsia="en-US" w:bidi="ar-SA"/>
      </w:rPr>
    </w:lvl>
  </w:abstractNum>
  <w:abstractNum w:abstractNumId="9" w15:restartNumberingAfterBreak="0">
    <w:nsid w:val="7AFC7389"/>
    <w:multiLevelType w:val="hybridMultilevel"/>
    <w:tmpl w:val="3E9AFA54"/>
    <w:lvl w:ilvl="0" w:tplc="164CD7AE">
      <w:start w:val="1"/>
      <w:numFmt w:val="lowerRoman"/>
      <w:lvlText w:val="%1)"/>
      <w:lvlJc w:val="left"/>
      <w:pPr>
        <w:ind w:left="1900" w:hanging="708"/>
      </w:pPr>
      <w:rPr>
        <w:rFonts w:ascii="Calibri" w:eastAsia="Calibri" w:hAnsi="Calibri" w:cs="Calibri" w:hint="default"/>
        <w:b w:val="0"/>
        <w:bCs w:val="0"/>
        <w:i w:val="0"/>
        <w:iCs w:val="0"/>
        <w:spacing w:val="-2"/>
        <w:w w:val="102"/>
        <w:sz w:val="22"/>
        <w:szCs w:val="22"/>
        <w:lang w:val="en-US" w:eastAsia="en-US" w:bidi="ar-SA"/>
      </w:rPr>
    </w:lvl>
    <w:lvl w:ilvl="1" w:tplc="C6485E34">
      <w:numFmt w:val="bullet"/>
      <w:lvlText w:val="•"/>
      <w:lvlJc w:val="left"/>
      <w:pPr>
        <w:ind w:left="2729" w:hanging="708"/>
      </w:pPr>
      <w:rPr>
        <w:rFonts w:hint="default"/>
        <w:lang w:val="en-US" w:eastAsia="en-US" w:bidi="ar-SA"/>
      </w:rPr>
    </w:lvl>
    <w:lvl w:ilvl="2" w:tplc="86084BCA">
      <w:numFmt w:val="bullet"/>
      <w:lvlText w:val="•"/>
      <w:lvlJc w:val="left"/>
      <w:pPr>
        <w:ind w:left="3558" w:hanging="708"/>
      </w:pPr>
      <w:rPr>
        <w:rFonts w:hint="default"/>
        <w:lang w:val="en-US" w:eastAsia="en-US" w:bidi="ar-SA"/>
      </w:rPr>
    </w:lvl>
    <w:lvl w:ilvl="3" w:tplc="D2D6DDD6">
      <w:numFmt w:val="bullet"/>
      <w:lvlText w:val="•"/>
      <w:lvlJc w:val="left"/>
      <w:pPr>
        <w:ind w:left="4387" w:hanging="708"/>
      </w:pPr>
      <w:rPr>
        <w:rFonts w:hint="default"/>
        <w:lang w:val="en-US" w:eastAsia="en-US" w:bidi="ar-SA"/>
      </w:rPr>
    </w:lvl>
    <w:lvl w:ilvl="4" w:tplc="F87AE50E">
      <w:numFmt w:val="bullet"/>
      <w:lvlText w:val="•"/>
      <w:lvlJc w:val="left"/>
      <w:pPr>
        <w:ind w:left="5216" w:hanging="708"/>
      </w:pPr>
      <w:rPr>
        <w:rFonts w:hint="default"/>
        <w:lang w:val="en-US" w:eastAsia="en-US" w:bidi="ar-SA"/>
      </w:rPr>
    </w:lvl>
    <w:lvl w:ilvl="5" w:tplc="FE1E789C">
      <w:numFmt w:val="bullet"/>
      <w:lvlText w:val="•"/>
      <w:lvlJc w:val="left"/>
      <w:pPr>
        <w:ind w:left="6045" w:hanging="708"/>
      </w:pPr>
      <w:rPr>
        <w:rFonts w:hint="default"/>
        <w:lang w:val="en-US" w:eastAsia="en-US" w:bidi="ar-SA"/>
      </w:rPr>
    </w:lvl>
    <w:lvl w:ilvl="6" w:tplc="791A7B0E">
      <w:numFmt w:val="bullet"/>
      <w:lvlText w:val="•"/>
      <w:lvlJc w:val="left"/>
      <w:pPr>
        <w:ind w:left="6874" w:hanging="708"/>
      </w:pPr>
      <w:rPr>
        <w:rFonts w:hint="default"/>
        <w:lang w:val="en-US" w:eastAsia="en-US" w:bidi="ar-SA"/>
      </w:rPr>
    </w:lvl>
    <w:lvl w:ilvl="7" w:tplc="2C062896">
      <w:numFmt w:val="bullet"/>
      <w:lvlText w:val="•"/>
      <w:lvlJc w:val="left"/>
      <w:pPr>
        <w:ind w:left="7703" w:hanging="708"/>
      </w:pPr>
      <w:rPr>
        <w:rFonts w:hint="default"/>
        <w:lang w:val="en-US" w:eastAsia="en-US" w:bidi="ar-SA"/>
      </w:rPr>
    </w:lvl>
    <w:lvl w:ilvl="8" w:tplc="8B8E6D68">
      <w:numFmt w:val="bullet"/>
      <w:lvlText w:val="•"/>
      <w:lvlJc w:val="left"/>
      <w:pPr>
        <w:ind w:left="8532" w:hanging="708"/>
      </w:pPr>
      <w:rPr>
        <w:rFonts w:hint="default"/>
        <w:lang w:val="en-US" w:eastAsia="en-US" w:bidi="ar-SA"/>
      </w:rPr>
    </w:lvl>
  </w:abstractNum>
  <w:num w:numId="1" w16cid:durableId="1666863594">
    <w:abstractNumId w:val="7"/>
  </w:num>
  <w:num w:numId="2" w16cid:durableId="1401632866">
    <w:abstractNumId w:val="3"/>
  </w:num>
  <w:num w:numId="3" w16cid:durableId="2047173625">
    <w:abstractNumId w:val="5"/>
  </w:num>
  <w:num w:numId="4" w16cid:durableId="1688603291">
    <w:abstractNumId w:val="1"/>
  </w:num>
  <w:num w:numId="5" w16cid:durableId="553271103">
    <w:abstractNumId w:val="6"/>
  </w:num>
  <w:num w:numId="6" w16cid:durableId="1951937000">
    <w:abstractNumId w:val="2"/>
  </w:num>
  <w:num w:numId="7" w16cid:durableId="1730497276">
    <w:abstractNumId w:val="9"/>
  </w:num>
  <w:num w:numId="8" w16cid:durableId="1609461374">
    <w:abstractNumId w:val="8"/>
  </w:num>
  <w:num w:numId="9" w16cid:durableId="1978215580">
    <w:abstractNumId w:val="0"/>
  </w:num>
  <w:num w:numId="10" w16cid:durableId="16138245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25C"/>
    <w:rsid w:val="000620F4"/>
    <w:rsid w:val="000A23EE"/>
    <w:rsid w:val="000A723C"/>
    <w:rsid w:val="000B3FEF"/>
    <w:rsid w:val="001147F6"/>
    <w:rsid w:val="00347BF0"/>
    <w:rsid w:val="00357513"/>
    <w:rsid w:val="00373929"/>
    <w:rsid w:val="003D54E6"/>
    <w:rsid w:val="003E5C12"/>
    <w:rsid w:val="004E7B79"/>
    <w:rsid w:val="005556D0"/>
    <w:rsid w:val="00583C11"/>
    <w:rsid w:val="0063525C"/>
    <w:rsid w:val="0071666D"/>
    <w:rsid w:val="00736C7B"/>
    <w:rsid w:val="0089374C"/>
    <w:rsid w:val="008B5FC4"/>
    <w:rsid w:val="00910FBC"/>
    <w:rsid w:val="00A91D19"/>
    <w:rsid w:val="00AC433A"/>
    <w:rsid w:val="00B17C81"/>
    <w:rsid w:val="00CC1EFB"/>
    <w:rsid w:val="00CD7334"/>
    <w:rsid w:val="00D2021B"/>
    <w:rsid w:val="00D275D2"/>
    <w:rsid w:val="00D4636D"/>
    <w:rsid w:val="00D50242"/>
    <w:rsid w:val="00ED1DCD"/>
    <w:rsid w:val="00F27CD9"/>
    <w:rsid w:val="00F36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DC24E6"/>
  <w15:docId w15:val="{57FA3711-F969-475F-B1BE-309138309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60" w:hanging="720"/>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ind w:left="340" w:right="3608"/>
    </w:pPr>
    <w:rPr>
      <w:b/>
      <w:bCs/>
      <w:sz w:val="72"/>
      <w:szCs w:val="72"/>
    </w:rPr>
  </w:style>
  <w:style w:type="paragraph" w:styleId="ListParagraph">
    <w:name w:val="List Paragraph"/>
    <w:basedOn w:val="Normal"/>
    <w:uiPriority w:val="1"/>
    <w:qFormat/>
    <w:pPr>
      <w:ind w:left="1060" w:hanging="72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3D54E6"/>
    <w:rPr>
      <w:color w:val="0000FF" w:themeColor="hyperlink"/>
      <w:u w:val="single"/>
    </w:rPr>
  </w:style>
  <w:style w:type="character" w:styleId="UnresolvedMention">
    <w:name w:val="Unresolved Mention"/>
    <w:basedOn w:val="DefaultParagraphFont"/>
    <w:uiPriority w:val="99"/>
    <w:semiHidden/>
    <w:unhideWhenUsed/>
    <w:rsid w:val="003D54E6"/>
    <w:rPr>
      <w:color w:val="605E5C"/>
      <w:shd w:val="clear" w:color="auto" w:fill="E1DFDD"/>
    </w:rPr>
  </w:style>
  <w:style w:type="paragraph" w:styleId="Header">
    <w:name w:val="header"/>
    <w:basedOn w:val="Normal"/>
    <w:link w:val="HeaderChar"/>
    <w:uiPriority w:val="99"/>
    <w:unhideWhenUsed/>
    <w:rsid w:val="00AC433A"/>
    <w:pPr>
      <w:tabs>
        <w:tab w:val="center" w:pos="4513"/>
        <w:tab w:val="right" w:pos="9026"/>
      </w:tabs>
    </w:pPr>
  </w:style>
  <w:style w:type="character" w:customStyle="1" w:styleId="HeaderChar">
    <w:name w:val="Header Char"/>
    <w:basedOn w:val="DefaultParagraphFont"/>
    <w:link w:val="Header"/>
    <w:uiPriority w:val="99"/>
    <w:rsid w:val="00AC433A"/>
    <w:rPr>
      <w:rFonts w:ascii="Calibri" w:eastAsia="Calibri" w:hAnsi="Calibri" w:cs="Calibri"/>
    </w:rPr>
  </w:style>
  <w:style w:type="paragraph" w:styleId="Footer">
    <w:name w:val="footer"/>
    <w:basedOn w:val="Normal"/>
    <w:link w:val="FooterChar"/>
    <w:uiPriority w:val="99"/>
    <w:unhideWhenUsed/>
    <w:rsid w:val="00AC433A"/>
    <w:pPr>
      <w:tabs>
        <w:tab w:val="center" w:pos="4513"/>
        <w:tab w:val="right" w:pos="9026"/>
      </w:tabs>
    </w:pPr>
  </w:style>
  <w:style w:type="character" w:customStyle="1" w:styleId="FooterChar">
    <w:name w:val="Footer Char"/>
    <w:basedOn w:val="DefaultParagraphFont"/>
    <w:link w:val="Footer"/>
    <w:uiPriority w:val="99"/>
    <w:rsid w:val="00AC433A"/>
    <w:rPr>
      <w:rFonts w:ascii="Calibri" w:eastAsia="Calibri" w:hAnsi="Calibri" w:cs="Calibri"/>
    </w:rPr>
  </w:style>
  <w:style w:type="character" w:customStyle="1" w:styleId="BodyTextChar">
    <w:name w:val="Body Text Char"/>
    <w:basedOn w:val="DefaultParagraphFont"/>
    <w:link w:val="BodyText"/>
    <w:uiPriority w:val="1"/>
    <w:rsid w:val="00AC433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1589</Words>
  <Characters>8391</Characters>
  <Application>Microsoft Office Word</Application>
  <DocSecurity>0</DocSecurity>
  <Lines>195</Lines>
  <Paragraphs>98</Paragraphs>
  <ScaleCrop>false</ScaleCrop>
  <HeadingPairs>
    <vt:vector size="2" baseType="variant">
      <vt:variant>
        <vt:lpstr>Title</vt:lpstr>
      </vt:variant>
      <vt:variant>
        <vt:i4>1</vt:i4>
      </vt:variant>
    </vt:vector>
  </HeadingPairs>
  <TitlesOfParts>
    <vt:vector size="1" baseType="lpstr">
      <vt:lpstr>academic-appeals-procedure-2526</vt:lpstr>
    </vt:vector>
  </TitlesOfParts>
  <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academic-appeals-procedure-2526</dc:title>
  <dc:creator>Callum Tasker</dc:creator>
  <cp:lastModifiedBy>Callum Tasker</cp:lastModifiedBy>
  <cp:revision>2</cp:revision>
  <dcterms:created xsi:type="dcterms:W3CDTF">2025-10-15T12:59:00Z</dcterms:created>
  <dcterms:modified xsi:type="dcterms:W3CDTF">2025-10-15T12:59:00Z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2024-08-13T00:00:00Z</vt:filetime>
  </property>
  <property fmtid="{D5CDD505-2E9C-101B-9397-08002B2CF9AE}" pid="3" name="Creator">
    <vt:lpwstr>Microsoft® Word for Microsoft 365</vt:lpwstr>
  </property>
  <property fmtid="{D5CDD505-2E9C-101B-9397-08002B2CF9AE}" pid="4" name="LastSaved">
    <vt:filetime>2025-10-06T00:00:00Z</vt:filetime>
  </property>
  <property fmtid="{D5CDD505-2E9C-101B-9397-08002B2CF9AE}" pid="5" name="Producer">
    <vt:lpwstr>Microsoft® Word for Microsoft 365</vt:lpwstr>
  </property>
  <property fmtid="{D5CDD505-2E9C-101B-9397-08002B2CF9AE}" pid="6" name="GrammarlyDocumentId">
    <vt:lpwstr>088e0767-4668-4cc4-99ba-87a7747fb65c</vt:lpwstr>
  </property>
</Properties>
</file>